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horzAnchor="margin" w:tblpXSpec="center" w:tblpY="751"/>
        <w:tblW w:w="104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858"/>
        <w:gridCol w:w="993"/>
        <w:gridCol w:w="850"/>
        <w:gridCol w:w="1134"/>
        <w:gridCol w:w="851"/>
        <w:gridCol w:w="1275"/>
        <w:gridCol w:w="1276"/>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848" w:type="dxa"/>
            <w:vAlign w:val="center"/>
          </w:tcPr>
          <w:p>
            <w:pPr>
              <w:pStyle w:val="14"/>
              <w:spacing w:before="9"/>
              <w:ind w:right="-15"/>
              <w:jc w:val="both"/>
              <w:rPr>
                <w:sz w:val="21"/>
              </w:rPr>
            </w:pPr>
            <w:r>
              <w:rPr>
                <w:rFonts w:hint="eastAsia"/>
                <w:sz w:val="21"/>
              </w:rPr>
              <w:t>出租</w:t>
            </w:r>
            <w:r>
              <w:rPr>
                <w:sz w:val="21"/>
              </w:rPr>
              <w:t>方</w:t>
            </w:r>
          </w:p>
        </w:tc>
        <w:tc>
          <w:tcPr>
            <w:tcW w:w="9647" w:type="dxa"/>
            <w:gridSpan w:val="9"/>
            <w:vAlign w:val="center"/>
          </w:tcPr>
          <w:p>
            <w:pPr>
              <w:pStyle w:val="14"/>
              <w:spacing w:before="9"/>
              <w:ind w:left="166" w:right="57"/>
              <w:jc w:val="center"/>
              <w:rPr>
                <w:rFonts w:hint="default" w:eastAsia="宋体"/>
                <w:sz w:val="21"/>
                <w:lang w:val="en-US" w:eastAsia="zh-CN"/>
              </w:rPr>
            </w:pPr>
            <w:r>
              <w:rPr>
                <w:sz w:val="21"/>
              </w:rPr>
              <w:t>合肥市</w:t>
            </w:r>
            <w:r>
              <w:rPr>
                <w:rFonts w:hint="eastAsia"/>
                <w:sz w:val="21"/>
                <w:lang w:val="en-US" w:eastAsia="zh-CN"/>
              </w:rPr>
              <w:t>住房租赁发展股份有限公司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48" w:type="dxa"/>
            <w:vAlign w:val="center"/>
          </w:tcPr>
          <w:p>
            <w:pPr>
              <w:pStyle w:val="14"/>
              <w:spacing w:before="11"/>
              <w:jc w:val="both"/>
              <w:rPr>
                <w:sz w:val="21"/>
              </w:rPr>
            </w:pPr>
            <w:r>
              <w:rPr>
                <w:rFonts w:hint="eastAsia"/>
                <w:sz w:val="21"/>
              </w:rPr>
              <w:t>出租</w:t>
            </w:r>
            <w:r>
              <w:rPr>
                <w:sz w:val="21"/>
              </w:rPr>
              <w:t>方</w:t>
            </w:r>
          </w:p>
          <w:p>
            <w:pPr>
              <w:pStyle w:val="14"/>
              <w:spacing w:before="43"/>
              <w:jc w:val="both"/>
              <w:rPr>
                <w:sz w:val="21"/>
              </w:rPr>
            </w:pPr>
            <w:r>
              <w:rPr>
                <w:sz w:val="21"/>
              </w:rPr>
              <w:t>承诺</w:t>
            </w:r>
          </w:p>
        </w:tc>
        <w:tc>
          <w:tcPr>
            <w:tcW w:w="9647" w:type="dxa"/>
            <w:gridSpan w:val="9"/>
            <w:vAlign w:val="center"/>
          </w:tcPr>
          <w:p>
            <w:pPr>
              <w:pStyle w:val="14"/>
              <w:spacing w:before="11"/>
              <w:ind w:right="-15"/>
              <w:jc w:val="both"/>
              <w:rPr>
                <w:sz w:val="21"/>
              </w:rPr>
            </w:pPr>
            <w:r>
              <w:rPr>
                <w:rFonts w:hint="eastAsia"/>
                <w:spacing w:val="-4"/>
                <w:sz w:val="21"/>
              </w:rPr>
              <w:t>出租</w:t>
            </w:r>
            <w:r>
              <w:rPr>
                <w:spacing w:val="-4"/>
                <w:sz w:val="21"/>
              </w:rPr>
              <w:t>方承诺本次出租行为已履行了必要的审批程序，保证本公告的内容不存在任何重大遗漏、</w:t>
            </w:r>
          </w:p>
          <w:p>
            <w:pPr>
              <w:pStyle w:val="14"/>
              <w:spacing w:before="43"/>
              <w:jc w:val="both"/>
              <w:rPr>
                <w:sz w:val="21"/>
              </w:rPr>
            </w:pPr>
            <w:r>
              <w:rPr>
                <w:sz w:val="21"/>
              </w:rPr>
              <w:t>虚假陈述或严重误导，并对其内容的真实性、完整性和准确性负责。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848" w:type="dxa"/>
            <w:vAlign w:val="center"/>
          </w:tcPr>
          <w:p>
            <w:pPr>
              <w:pStyle w:val="14"/>
              <w:spacing w:before="9"/>
              <w:jc w:val="both"/>
              <w:rPr>
                <w:sz w:val="21"/>
              </w:rPr>
            </w:pPr>
            <w:r>
              <w:rPr>
                <w:sz w:val="21"/>
              </w:rPr>
              <w:t>交易监</w:t>
            </w:r>
          </w:p>
          <w:p>
            <w:pPr>
              <w:pStyle w:val="14"/>
              <w:spacing w:before="43"/>
              <w:ind w:right="-15"/>
              <w:jc w:val="both"/>
              <w:rPr>
                <w:sz w:val="21"/>
              </w:rPr>
            </w:pPr>
            <w:r>
              <w:rPr>
                <w:spacing w:val="-1"/>
                <w:sz w:val="21"/>
              </w:rPr>
              <w:t>督部门</w:t>
            </w:r>
          </w:p>
        </w:tc>
        <w:tc>
          <w:tcPr>
            <w:tcW w:w="9647" w:type="dxa"/>
            <w:gridSpan w:val="9"/>
            <w:vAlign w:val="center"/>
          </w:tcPr>
          <w:p>
            <w:pPr>
              <w:pStyle w:val="14"/>
              <w:spacing w:before="165"/>
              <w:jc w:val="both"/>
              <w:rPr>
                <w:rFonts w:eastAsiaTheme="minorEastAsia"/>
                <w:sz w:val="21"/>
              </w:rPr>
            </w:pPr>
            <w:r>
              <w:rPr>
                <w:sz w:val="21"/>
              </w:rPr>
              <w:t>合肥</w:t>
            </w:r>
            <w:r>
              <w:rPr>
                <w:rFonts w:hint="eastAsia"/>
                <w:sz w:val="21"/>
              </w:rPr>
              <w:t>住房租赁发展股份有限公司纪检监查室</w:t>
            </w:r>
            <w:r>
              <w:rPr>
                <w:sz w:val="21"/>
              </w:rPr>
              <w:t>，联系人：</w:t>
            </w:r>
            <w:r>
              <w:rPr>
                <w:rFonts w:hint="eastAsia"/>
                <w:sz w:val="21"/>
              </w:rPr>
              <w:t>刘工</w:t>
            </w:r>
            <w:r>
              <w:rPr>
                <w:sz w:val="21"/>
              </w:rPr>
              <w:t xml:space="preserve"> 联系方式：</w:t>
            </w:r>
            <w:r>
              <w:rPr>
                <w:rFonts w:ascii="Times New Roman" w:eastAsia="Times New Roman"/>
                <w:sz w:val="21"/>
              </w:rPr>
              <w:t>0551-62988</w:t>
            </w:r>
            <w:r>
              <w:rPr>
                <w:rFonts w:hint="eastAsia" w:ascii="Times New Roman" w:eastAsiaTheme="minorEastAsia"/>
                <w:sz w:val="21"/>
              </w:rPr>
              <w:t>607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848" w:type="dxa"/>
            <w:vAlign w:val="center"/>
          </w:tcPr>
          <w:p>
            <w:pPr>
              <w:pStyle w:val="14"/>
              <w:spacing w:before="9"/>
              <w:ind w:right="-15"/>
              <w:jc w:val="both"/>
              <w:rPr>
                <w:sz w:val="21"/>
              </w:rPr>
            </w:pPr>
            <w:r>
              <w:rPr>
                <w:sz w:val="21"/>
              </w:rPr>
              <w:t>公告</w:t>
            </w:r>
          </w:p>
          <w:p>
            <w:pPr>
              <w:pStyle w:val="14"/>
              <w:spacing w:before="9"/>
              <w:ind w:right="-15"/>
              <w:jc w:val="both"/>
              <w:rPr>
                <w:sz w:val="21"/>
              </w:rPr>
            </w:pPr>
            <w:r>
              <w:rPr>
                <w:sz w:val="21"/>
              </w:rPr>
              <w:t>期限</w:t>
            </w:r>
          </w:p>
        </w:tc>
        <w:tc>
          <w:tcPr>
            <w:tcW w:w="9647" w:type="dxa"/>
            <w:gridSpan w:val="9"/>
            <w:vAlign w:val="center"/>
          </w:tcPr>
          <w:p>
            <w:pPr>
              <w:pStyle w:val="14"/>
              <w:spacing w:before="165"/>
              <w:jc w:val="both"/>
              <w:rPr>
                <w:sz w:val="21"/>
              </w:rPr>
            </w:pPr>
            <w:r>
              <w:rPr>
                <w:rFonts w:ascii="Times New Roman" w:eastAsia="Times New Roman"/>
                <w:sz w:val="21"/>
              </w:rPr>
              <w:t>2</w:t>
            </w:r>
            <w:r>
              <w:rPr>
                <w:rFonts w:hint="eastAsia" w:ascii="Times New Roman" w:eastAsia="Times New Roman"/>
                <w:sz w:val="21"/>
              </w:rPr>
              <w:t>02</w:t>
            </w:r>
            <w:r>
              <w:rPr>
                <w:rFonts w:hint="eastAsia" w:ascii="Times New Roman"/>
                <w:sz w:val="21"/>
                <w:lang w:val="en-US" w:eastAsia="zh-CN"/>
              </w:rPr>
              <w:t>2</w:t>
            </w:r>
            <w:r>
              <w:rPr>
                <w:rFonts w:hint="eastAsia"/>
                <w:sz w:val="21"/>
              </w:rPr>
              <w:t>年</w:t>
            </w:r>
            <w:r>
              <w:rPr>
                <w:rFonts w:hint="eastAsia" w:ascii="Times New Roman" w:eastAsiaTheme="minorEastAsia"/>
                <w:sz w:val="21"/>
                <w:lang w:val="en-US" w:eastAsia="zh-CN"/>
              </w:rPr>
              <w:t>1</w:t>
            </w:r>
            <w:r>
              <w:rPr>
                <w:rFonts w:hint="eastAsia"/>
                <w:sz w:val="21"/>
              </w:rPr>
              <w:t>月</w:t>
            </w:r>
            <w:r>
              <w:rPr>
                <w:rFonts w:hint="eastAsia" w:ascii="Times New Roman" w:eastAsiaTheme="minorEastAsia"/>
                <w:sz w:val="21"/>
                <w:lang w:val="en-US" w:eastAsia="zh-CN"/>
              </w:rPr>
              <w:t>6</w:t>
            </w:r>
            <w:r>
              <w:rPr>
                <w:rFonts w:hint="eastAsia"/>
                <w:sz w:val="21"/>
              </w:rPr>
              <w:t>日</w:t>
            </w:r>
            <w:r>
              <w:rPr>
                <w:rFonts w:ascii="Times New Roman" w:eastAsia="Times New Roman"/>
                <w:sz w:val="21"/>
              </w:rPr>
              <w:t xml:space="preserve"> </w:t>
            </w:r>
            <w:r>
              <w:rPr>
                <w:rFonts w:hint="eastAsia" w:ascii="Times New Roman"/>
                <w:sz w:val="21"/>
                <w:lang w:val="en-US" w:eastAsia="zh-CN"/>
              </w:rPr>
              <w:t>15</w:t>
            </w:r>
            <w:r>
              <w:rPr>
                <w:rFonts w:ascii="Times New Roman" w:eastAsia="Times New Roman"/>
                <w:sz w:val="21"/>
              </w:rPr>
              <w:t xml:space="preserve">:00 </w:t>
            </w:r>
            <w:r>
              <w:rPr>
                <w:rFonts w:hint="eastAsia"/>
                <w:sz w:val="21"/>
              </w:rPr>
              <w:t>始至</w:t>
            </w:r>
            <w:r>
              <w:rPr>
                <w:rFonts w:ascii="Times New Roman" w:eastAsia="Times New Roman"/>
                <w:sz w:val="21"/>
              </w:rPr>
              <w:t xml:space="preserve"> 20</w:t>
            </w:r>
            <w:r>
              <w:rPr>
                <w:rFonts w:hint="eastAsia" w:ascii="Times New Roman" w:eastAsia="Times New Roman"/>
                <w:sz w:val="21"/>
              </w:rPr>
              <w:t>2</w:t>
            </w:r>
            <w:r>
              <w:rPr>
                <w:rFonts w:hint="eastAsia" w:ascii="Times New Roman"/>
                <w:sz w:val="21"/>
                <w:lang w:val="en-US" w:eastAsia="zh-CN"/>
              </w:rPr>
              <w:t>2</w:t>
            </w:r>
            <w:r>
              <w:rPr>
                <w:rFonts w:hint="eastAsia"/>
                <w:sz w:val="21"/>
              </w:rPr>
              <w:t>年</w:t>
            </w:r>
            <w:r>
              <w:rPr>
                <w:rFonts w:hint="eastAsia" w:ascii="Times New Roman" w:eastAsiaTheme="minorEastAsia"/>
                <w:sz w:val="21"/>
                <w:lang w:val="en-US" w:eastAsia="zh-CN"/>
              </w:rPr>
              <w:t>1</w:t>
            </w:r>
            <w:r>
              <w:rPr>
                <w:rFonts w:hint="eastAsia"/>
                <w:sz w:val="21"/>
              </w:rPr>
              <w:t>月</w:t>
            </w:r>
            <w:r>
              <w:rPr>
                <w:rFonts w:hint="eastAsia" w:ascii="Times New Roman" w:eastAsiaTheme="minorEastAsia"/>
                <w:sz w:val="21"/>
              </w:rPr>
              <w:t>1</w:t>
            </w:r>
            <w:r>
              <w:rPr>
                <w:rFonts w:hint="eastAsia" w:ascii="Times New Roman" w:eastAsiaTheme="minorEastAsia"/>
                <w:sz w:val="21"/>
                <w:lang w:val="en-US" w:eastAsia="zh-CN"/>
              </w:rPr>
              <w:t>3</w:t>
            </w:r>
            <w:r>
              <w:rPr>
                <w:rFonts w:hint="eastAsia"/>
                <w:sz w:val="21"/>
              </w:rPr>
              <w:t>日</w:t>
            </w:r>
            <w:r>
              <w:rPr>
                <w:rFonts w:hint="eastAsia" w:ascii="Times New Roman" w:eastAsiaTheme="minorEastAsia"/>
                <w:sz w:val="21"/>
                <w:lang w:val="en-US" w:eastAsia="zh-CN"/>
              </w:rPr>
              <w:t>15</w:t>
            </w:r>
            <w:r>
              <w:rPr>
                <w:rFonts w:ascii="Times New Roman" w:eastAsia="Times New Roman"/>
                <w:sz w:val="21"/>
              </w:rPr>
              <w:t xml:space="preserve">:00 </w:t>
            </w:r>
            <w:r>
              <w:rPr>
                <w:rFonts w:hint="eastAsia"/>
                <w:sz w:val="21"/>
              </w:rPr>
              <w:t>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495" w:type="dxa"/>
            <w:gridSpan w:val="10"/>
          </w:tcPr>
          <w:p>
            <w:pPr>
              <w:pStyle w:val="14"/>
              <w:spacing w:before="9"/>
              <w:ind w:right="3864"/>
              <w:jc w:val="center"/>
              <w:rPr>
                <w:sz w:val="21"/>
              </w:rPr>
            </w:pPr>
            <w:r>
              <w:rPr>
                <w:sz w:val="21"/>
              </w:rPr>
              <w:t>一、出租标的情况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706" w:type="dxa"/>
            <w:gridSpan w:val="2"/>
            <w:vAlign w:val="center"/>
          </w:tcPr>
          <w:p>
            <w:pPr>
              <w:pStyle w:val="14"/>
              <w:spacing w:before="9"/>
              <w:ind w:left="0"/>
              <w:jc w:val="center"/>
              <w:rPr>
                <w:sz w:val="21"/>
              </w:rPr>
            </w:pPr>
            <w:r>
              <w:rPr>
                <w:sz w:val="21"/>
              </w:rPr>
              <w:t>出租标的</w:t>
            </w:r>
          </w:p>
        </w:tc>
        <w:tc>
          <w:tcPr>
            <w:tcW w:w="993" w:type="dxa"/>
            <w:vAlign w:val="center"/>
          </w:tcPr>
          <w:p>
            <w:pPr>
              <w:pStyle w:val="14"/>
              <w:spacing w:before="9"/>
              <w:ind w:left="106"/>
              <w:jc w:val="center"/>
              <w:rPr>
                <w:sz w:val="21"/>
              </w:rPr>
            </w:pPr>
            <w:r>
              <w:rPr>
                <w:rFonts w:hint="eastAsia"/>
                <w:sz w:val="21"/>
              </w:rPr>
              <w:t>所在</w:t>
            </w:r>
          </w:p>
          <w:p>
            <w:pPr>
              <w:pStyle w:val="14"/>
              <w:spacing w:before="9"/>
              <w:ind w:left="106"/>
              <w:jc w:val="center"/>
              <w:rPr>
                <w:sz w:val="21"/>
              </w:rPr>
            </w:pPr>
            <w:r>
              <w:rPr>
                <w:rFonts w:hint="eastAsia"/>
                <w:sz w:val="21"/>
              </w:rPr>
              <w:t>层数</w:t>
            </w:r>
          </w:p>
        </w:tc>
        <w:tc>
          <w:tcPr>
            <w:tcW w:w="850" w:type="dxa"/>
          </w:tcPr>
          <w:p>
            <w:pPr>
              <w:pStyle w:val="14"/>
              <w:spacing w:before="165"/>
              <w:ind w:left="0" w:right="135"/>
              <w:jc w:val="center"/>
              <w:rPr>
                <w:sz w:val="21"/>
              </w:rPr>
            </w:pPr>
            <w:r>
              <w:rPr>
                <w:sz w:val="21"/>
              </w:rPr>
              <w:t>结构</w:t>
            </w:r>
          </w:p>
        </w:tc>
        <w:tc>
          <w:tcPr>
            <w:tcW w:w="1134" w:type="dxa"/>
            <w:vAlign w:val="center"/>
          </w:tcPr>
          <w:p>
            <w:pPr>
              <w:pStyle w:val="14"/>
              <w:spacing w:before="9"/>
              <w:ind w:left="106"/>
              <w:jc w:val="center"/>
              <w:rPr>
                <w:sz w:val="21"/>
              </w:rPr>
            </w:pPr>
            <w:r>
              <w:rPr>
                <w:sz w:val="21"/>
              </w:rPr>
              <w:t>建筑面积（㎡）</w:t>
            </w:r>
          </w:p>
        </w:tc>
        <w:tc>
          <w:tcPr>
            <w:tcW w:w="851" w:type="dxa"/>
            <w:vAlign w:val="center"/>
          </w:tcPr>
          <w:p>
            <w:pPr>
              <w:pStyle w:val="14"/>
              <w:spacing w:before="9"/>
              <w:ind w:left="106"/>
              <w:jc w:val="center"/>
              <w:rPr>
                <w:sz w:val="21"/>
              </w:rPr>
            </w:pPr>
            <w:r>
              <w:rPr>
                <w:sz w:val="21"/>
              </w:rPr>
              <w:t>租期（年）</w:t>
            </w:r>
          </w:p>
        </w:tc>
        <w:tc>
          <w:tcPr>
            <w:tcW w:w="1275" w:type="dxa"/>
            <w:vAlign w:val="center"/>
          </w:tcPr>
          <w:p>
            <w:pPr>
              <w:pStyle w:val="14"/>
              <w:spacing w:before="9"/>
              <w:ind w:left="106"/>
              <w:jc w:val="center"/>
              <w:rPr>
                <w:sz w:val="21"/>
              </w:rPr>
            </w:pPr>
            <w:r>
              <w:rPr>
                <w:rFonts w:hint="eastAsia"/>
                <w:sz w:val="21"/>
              </w:rPr>
              <w:t>免租金装修期（天）</w:t>
            </w:r>
          </w:p>
        </w:tc>
        <w:tc>
          <w:tcPr>
            <w:tcW w:w="1276" w:type="dxa"/>
            <w:vAlign w:val="center"/>
          </w:tcPr>
          <w:p>
            <w:pPr>
              <w:pStyle w:val="14"/>
              <w:spacing w:before="9"/>
              <w:ind w:left="106"/>
              <w:jc w:val="center"/>
              <w:rPr>
                <w:sz w:val="21"/>
              </w:rPr>
            </w:pPr>
            <w:r>
              <w:rPr>
                <w:sz w:val="21"/>
              </w:rPr>
              <w:t>租金底价</w:t>
            </w:r>
          </w:p>
          <w:p>
            <w:pPr>
              <w:pStyle w:val="14"/>
              <w:spacing w:before="9"/>
              <w:ind w:left="106"/>
              <w:jc w:val="center"/>
              <w:rPr>
                <w:sz w:val="21"/>
              </w:rPr>
            </w:pPr>
            <w:r>
              <w:rPr>
                <w:sz w:val="21"/>
              </w:rPr>
              <w:t>（万元/年）</w:t>
            </w:r>
          </w:p>
        </w:tc>
        <w:tc>
          <w:tcPr>
            <w:tcW w:w="1276" w:type="dxa"/>
            <w:vAlign w:val="center"/>
          </w:tcPr>
          <w:p>
            <w:pPr>
              <w:pStyle w:val="14"/>
              <w:spacing w:before="9"/>
              <w:ind w:left="105"/>
              <w:jc w:val="center"/>
              <w:rPr>
                <w:sz w:val="21"/>
              </w:rPr>
            </w:pPr>
            <w:r>
              <w:rPr>
                <w:spacing w:val="50"/>
                <w:sz w:val="21"/>
              </w:rPr>
              <w:t>交易保证</w:t>
            </w:r>
          </w:p>
          <w:p>
            <w:pPr>
              <w:pStyle w:val="14"/>
              <w:spacing w:before="9"/>
              <w:ind w:left="105"/>
              <w:jc w:val="center"/>
              <w:rPr>
                <w:spacing w:val="50"/>
                <w:sz w:val="21"/>
              </w:rPr>
            </w:pPr>
            <w:r>
              <w:rPr>
                <w:sz w:val="21"/>
              </w:rPr>
              <w:t>金（</w:t>
            </w:r>
            <w:r>
              <w:rPr>
                <w:spacing w:val="-2"/>
                <w:sz w:val="21"/>
              </w:rPr>
              <w:t>元</w:t>
            </w:r>
            <w:r>
              <w:rPr>
                <w:spacing w:val="-10"/>
                <w:sz w:val="21"/>
              </w:rPr>
              <w:t>）</w:t>
            </w:r>
          </w:p>
        </w:tc>
        <w:tc>
          <w:tcPr>
            <w:tcW w:w="1134" w:type="dxa"/>
            <w:vAlign w:val="center"/>
          </w:tcPr>
          <w:p>
            <w:pPr>
              <w:pStyle w:val="14"/>
              <w:spacing w:before="43"/>
              <w:ind w:left="105" w:right="-15"/>
              <w:jc w:val="center"/>
              <w:rPr>
                <w:sz w:val="21"/>
              </w:rPr>
            </w:pPr>
            <w:r>
              <w:rPr>
                <w:rFonts w:hint="eastAsia"/>
                <w:spacing w:val="50"/>
                <w:sz w:val="21"/>
              </w:rPr>
              <w:t>有/无原承租人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706" w:type="dxa"/>
            <w:gridSpan w:val="2"/>
          </w:tcPr>
          <w:p>
            <w:pPr>
              <w:pStyle w:val="14"/>
              <w:spacing w:line="269" w:lineRule="exact"/>
              <w:ind w:left="0" w:right="40"/>
              <w:rPr>
                <w:rFonts w:hint="default"/>
                <w:sz w:val="21"/>
                <w:lang w:val="en-US"/>
              </w:rPr>
            </w:pPr>
            <w:r>
              <w:rPr>
                <w:rFonts w:hint="eastAsia"/>
                <w:sz w:val="21"/>
              </w:rPr>
              <w:t>标的一：</w:t>
            </w:r>
            <w:r>
              <w:rPr>
                <w:rFonts w:hint="eastAsia"/>
                <w:sz w:val="21"/>
                <w:lang w:val="en-US" w:eastAsia="zh-CN"/>
              </w:rPr>
              <w:t>电商之家1#楼朝南门面</w:t>
            </w:r>
          </w:p>
        </w:tc>
        <w:tc>
          <w:tcPr>
            <w:tcW w:w="993" w:type="dxa"/>
            <w:vAlign w:val="center"/>
          </w:tcPr>
          <w:p>
            <w:pPr>
              <w:pStyle w:val="14"/>
              <w:ind w:left="0"/>
              <w:jc w:val="center"/>
              <w:rPr>
                <w:sz w:val="21"/>
              </w:rPr>
            </w:pPr>
            <w:r>
              <w:rPr>
                <w:sz w:val="21"/>
              </w:rPr>
              <w:t>第1层</w:t>
            </w:r>
          </w:p>
        </w:tc>
        <w:tc>
          <w:tcPr>
            <w:tcW w:w="850" w:type="dxa"/>
            <w:vAlign w:val="center"/>
          </w:tcPr>
          <w:p>
            <w:pPr>
              <w:pStyle w:val="14"/>
              <w:ind w:left="0"/>
              <w:jc w:val="center"/>
              <w:rPr>
                <w:rFonts w:ascii="Times New Roman" w:hAnsi="Times New Roman" w:eastAsia="仿宋_GB2312" w:cs="Times New Roman"/>
                <w:color w:val="000000"/>
                <w:sz w:val="26"/>
                <w:szCs w:val="26"/>
              </w:rPr>
            </w:pPr>
            <w:r>
              <w:rPr>
                <w:rFonts w:hint="eastAsia" w:ascii="Times New Roman" w:hAnsi="Times New Roman" w:eastAsia="仿宋_GB2312" w:cs="Times New Roman"/>
                <w:color w:val="000000"/>
                <w:sz w:val="26"/>
                <w:szCs w:val="26"/>
              </w:rPr>
              <w:t>混合</w:t>
            </w:r>
          </w:p>
        </w:tc>
        <w:tc>
          <w:tcPr>
            <w:tcW w:w="1134" w:type="dxa"/>
            <w:vAlign w:val="center"/>
          </w:tcPr>
          <w:p>
            <w:pPr>
              <w:pStyle w:val="14"/>
              <w:ind w:left="0"/>
              <w:jc w:val="center"/>
              <w:rPr>
                <w:rFonts w:hint="default" w:ascii="Times New Roman" w:eastAsia="宋体"/>
                <w:sz w:val="21"/>
                <w:lang w:val="en-US" w:eastAsia="zh-CN"/>
              </w:rPr>
            </w:pPr>
            <w:r>
              <w:rPr>
                <w:rFonts w:hint="eastAsia" w:ascii="Times New Roman"/>
                <w:sz w:val="21"/>
                <w:lang w:val="en-US" w:eastAsia="zh-CN"/>
              </w:rPr>
              <w:t>22</w:t>
            </w:r>
          </w:p>
        </w:tc>
        <w:tc>
          <w:tcPr>
            <w:tcW w:w="851" w:type="dxa"/>
            <w:vAlign w:val="center"/>
          </w:tcPr>
          <w:p>
            <w:pPr>
              <w:pStyle w:val="14"/>
              <w:ind w:left="0"/>
              <w:jc w:val="center"/>
              <w:rPr>
                <w:rFonts w:ascii="Times New Roman" w:eastAsiaTheme="minorEastAsia"/>
                <w:sz w:val="21"/>
              </w:rPr>
            </w:pPr>
            <w:r>
              <w:rPr>
                <w:rFonts w:hint="eastAsia" w:ascii="Times New Roman" w:eastAsiaTheme="minorEastAsia"/>
                <w:sz w:val="21"/>
              </w:rPr>
              <w:t>3</w:t>
            </w:r>
          </w:p>
        </w:tc>
        <w:tc>
          <w:tcPr>
            <w:tcW w:w="1275" w:type="dxa"/>
            <w:vAlign w:val="center"/>
          </w:tcPr>
          <w:p>
            <w:pPr>
              <w:pStyle w:val="14"/>
              <w:ind w:left="0"/>
              <w:jc w:val="center"/>
              <w:rPr>
                <w:rFonts w:hint="default" w:ascii="Times New Roman" w:eastAsiaTheme="minorEastAsia"/>
                <w:sz w:val="21"/>
                <w:lang w:val="en-US" w:eastAsia="zh-CN"/>
              </w:rPr>
            </w:pPr>
            <w:r>
              <w:rPr>
                <w:rFonts w:hint="eastAsia" w:ascii="Times New Roman" w:eastAsiaTheme="minorEastAsia"/>
                <w:sz w:val="21"/>
                <w:lang w:val="en-US" w:eastAsia="zh-CN"/>
              </w:rPr>
              <w:t>30</w:t>
            </w:r>
          </w:p>
        </w:tc>
        <w:tc>
          <w:tcPr>
            <w:tcW w:w="1276" w:type="dxa"/>
            <w:vAlign w:val="center"/>
          </w:tcPr>
          <w:p>
            <w:pPr>
              <w:pStyle w:val="14"/>
              <w:ind w:left="0"/>
              <w:jc w:val="center"/>
              <w:rPr>
                <w:rFonts w:hint="default" w:ascii="Times New Roman" w:eastAsiaTheme="minorEastAsia"/>
                <w:sz w:val="21"/>
                <w:lang w:val="en-US" w:eastAsia="zh-CN"/>
              </w:rPr>
            </w:pPr>
            <w:r>
              <w:rPr>
                <w:rFonts w:hint="eastAsia" w:ascii="Times New Roman" w:eastAsiaTheme="minorEastAsia"/>
                <w:sz w:val="21"/>
                <w:lang w:val="en-US" w:eastAsia="zh-CN"/>
              </w:rPr>
              <w:t>1.3200</w:t>
            </w:r>
          </w:p>
        </w:tc>
        <w:tc>
          <w:tcPr>
            <w:tcW w:w="1276" w:type="dxa"/>
            <w:vAlign w:val="center"/>
          </w:tcPr>
          <w:p>
            <w:pPr>
              <w:pStyle w:val="14"/>
              <w:ind w:left="0"/>
              <w:jc w:val="center"/>
              <w:rPr>
                <w:rFonts w:hint="eastAsia" w:ascii="Times New Roman" w:eastAsiaTheme="minorEastAsia"/>
                <w:sz w:val="21"/>
                <w:lang w:eastAsia="zh-CN"/>
              </w:rPr>
            </w:pPr>
            <w:r>
              <w:rPr>
                <w:rFonts w:hint="eastAsia" w:ascii="Times New Roman" w:eastAsiaTheme="minorEastAsia"/>
                <w:sz w:val="21"/>
                <w:lang w:val="en-US" w:eastAsia="zh-CN"/>
              </w:rPr>
              <w:t>0</w:t>
            </w:r>
          </w:p>
        </w:tc>
        <w:tc>
          <w:tcPr>
            <w:tcW w:w="1134" w:type="dxa"/>
            <w:vAlign w:val="center"/>
          </w:tcPr>
          <w:p>
            <w:pPr>
              <w:pStyle w:val="14"/>
              <w:ind w:left="0" w:right="491"/>
              <w:jc w:val="right"/>
              <w:rPr>
                <w:rFonts w:asciiTheme="minorEastAsia" w:hAnsiTheme="minorEastAsia" w:eastAsiaTheme="minorEastAsia"/>
                <w:sz w:val="21"/>
              </w:rPr>
            </w:pPr>
            <w:r>
              <w:rPr>
                <w:rFonts w:hint="eastAsia" w:asciiTheme="minorEastAsia" w:hAnsiTheme="minorEastAsia" w:eastAsiaTheme="minorEastAsia"/>
                <w:sz w:val="21"/>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trPr>
        <w:tc>
          <w:tcPr>
            <w:tcW w:w="10495" w:type="dxa"/>
            <w:gridSpan w:val="10"/>
          </w:tcPr>
          <w:p>
            <w:pPr>
              <w:pStyle w:val="14"/>
              <w:tabs>
                <w:tab w:val="left" w:pos="321"/>
              </w:tabs>
              <w:spacing w:before="120" w:beforeLines="50" w:line="360" w:lineRule="atLeast"/>
              <w:ind w:left="0" w:firstLine="99" w:firstLineChars="50"/>
              <w:rPr>
                <w:spacing w:val="-6"/>
                <w:sz w:val="21"/>
              </w:rPr>
            </w:pPr>
            <w:r>
              <w:rPr>
                <w:rFonts w:hint="eastAsia"/>
                <w:spacing w:val="-6"/>
                <w:sz w:val="21"/>
              </w:rPr>
              <w:t>1.</w:t>
            </w:r>
            <w:r>
              <w:rPr>
                <w:spacing w:val="-6"/>
                <w:sz w:val="21"/>
              </w:rPr>
              <w:t>标的权属情况：租赁标的无权属纠纷，</w:t>
            </w:r>
            <w:r>
              <w:rPr>
                <w:rFonts w:hint="eastAsia"/>
                <w:spacing w:val="-6"/>
                <w:sz w:val="21"/>
              </w:rPr>
              <w:t>出租方</w:t>
            </w:r>
            <w:r>
              <w:rPr>
                <w:spacing w:val="-6"/>
                <w:sz w:val="21"/>
              </w:rPr>
              <w:t>将提供标的的权属证明</w:t>
            </w:r>
            <w:r>
              <w:rPr>
                <w:rFonts w:hint="eastAsia"/>
                <w:spacing w:val="-6"/>
                <w:sz w:val="21"/>
                <w:lang w:val="en-US" w:eastAsia="zh-CN"/>
              </w:rPr>
              <w:t>或</w:t>
            </w:r>
            <w:r>
              <w:rPr>
                <w:spacing w:val="-6"/>
                <w:sz w:val="21"/>
              </w:rPr>
              <w:t xml:space="preserve">租赁证明，方便承租人办理相关证照。 </w:t>
            </w:r>
          </w:p>
          <w:p>
            <w:pPr>
              <w:pStyle w:val="14"/>
              <w:tabs>
                <w:tab w:val="left" w:pos="321"/>
              </w:tabs>
              <w:spacing w:line="360" w:lineRule="atLeast"/>
              <w:rPr>
                <w:spacing w:val="-6"/>
                <w:sz w:val="21"/>
              </w:rPr>
            </w:pPr>
            <w:r>
              <w:rPr>
                <w:rFonts w:hint="eastAsia"/>
                <w:spacing w:val="-6"/>
                <w:sz w:val="21"/>
              </w:rPr>
              <w:t>2.租赁标的按现状出租，具体情况由意向承租人现场踏勘时向委托方咨询了解。</w:t>
            </w:r>
          </w:p>
          <w:p>
            <w:pPr>
              <w:pStyle w:val="14"/>
              <w:tabs>
                <w:tab w:val="left" w:pos="321"/>
              </w:tabs>
              <w:spacing w:line="360" w:lineRule="atLeast"/>
              <w:rPr>
                <w:rFonts w:ascii="仿宋" w:hAnsi="仿宋" w:eastAsia="仿宋" w:cs="Arial"/>
                <w:color w:val="333333"/>
                <w:sz w:val="24"/>
                <w:szCs w:val="24"/>
              </w:rPr>
            </w:pPr>
            <w:r>
              <w:rPr>
                <w:rFonts w:hint="eastAsia"/>
                <w:spacing w:val="-6"/>
                <w:sz w:val="21"/>
              </w:rPr>
              <w:t xml:space="preserve">3.承租人在对标的房屋装修装饰方案须经委托方同意后方可组织施工和经营，未经出租方许可擅自施工、经营的，出租方有权解除《房屋租赁合同》。 </w:t>
            </w:r>
          </w:p>
          <w:p>
            <w:pPr>
              <w:pStyle w:val="14"/>
              <w:tabs>
                <w:tab w:val="left" w:pos="321"/>
              </w:tabs>
              <w:spacing w:line="360" w:lineRule="atLeast"/>
              <w:rPr>
                <w:spacing w:val="-6"/>
                <w:sz w:val="21"/>
              </w:rPr>
            </w:pPr>
            <w:r>
              <w:rPr>
                <w:rFonts w:hint="eastAsia"/>
                <w:spacing w:val="-6"/>
                <w:sz w:val="21"/>
              </w:rPr>
              <w:t>4.本次出租标的，无法提供相关建设图纸和消防验收材料，承租人参与竞价前须了解清楚能否办理经营业态所需的各类证照，出租方不承担因不能办理相关证照导致不能营业的责任。</w:t>
            </w:r>
          </w:p>
          <w:p>
            <w:pPr>
              <w:pStyle w:val="14"/>
              <w:tabs>
                <w:tab w:val="left" w:pos="321"/>
              </w:tabs>
              <w:spacing w:before="43" w:line="360" w:lineRule="atLeast"/>
              <w:ind w:right="99"/>
              <w:rPr>
                <w:b/>
                <w:spacing w:val="-6"/>
                <w:sz w:val="21"/>
              </w:rPr>
            </w:pPr>
            <w:r>
              <w:rPr>
                <w:rFonts w:hint="eastAsia"/>
                <w:b/>
                <w:spacing w:val="-6"/>
                <w:sz w:val="21"/>
              </w:rPr>
              <w:t>特别说明：</w:t>
            </w:r>
          </w:p>
          <w:p>
            <w:pPr>
              <w:pStyle w:val="14"/>
              <w:tabs>
                <w:tab w:val="left" w:pos="320"/>
              </w:tabs>
              <w:spacing w:line="360" w:lineRule="atLeast"/>
              <w:rPr>
                <w:b/>
                <w:spacing w:val="-6"/>
                <w:sz w:val="21"/>
              </w:rPr>
            </w:pPr>
            <w:r>
              <w:rPr>
                <w:rFonts w:hint="eastAsia"/>
                <w:b/>
                <w:spacing w:val="-6"/>
                <w:sz w:val="21"/>
              </w:rPr>
              <w:t>1.本次出租标的一均无水</w:t>
            </w:r>
            <w:r>
              <w:rPr>
                <w:rFonts w:hint="eastAsia"/>
                <w:b/>
                <w:spacing w:val="-6"/>
                <w:sz w:val="21"/>
                <w:lang w:val="en-US" w:eastAsia="zh-CN"/>
              </w:rPr>
              <w:t>有</w:t>
            </w:r>
            <w:r>
              <w:rPr>
                <w:rFonts w:hint="eastAsia"/>
                <w:b/>
                <w:spacing w:val="-6"/>
                <w:sz w:val="21"/>
              </w:rPr>
              <w:t>电。</w:t>
            </w:r>
          </w:p>
          <w:p>
            <w:pPr>
              <w:pStyle w:val="14"/>
              <w:tabs>
                <w:tab w:val="left" w:pos="320"/>
              </w:tabs>
              <w:spacing w:line="360" w:lineRule="atLeast"/>
              <w:rPr>
                <w:b/>
                <w:spacing w:val="-6"/>
                <w:sz w:val="21"/>
              </w:rPr>
            </w:pPr>
            <w:r>
              <w:rPr>
                <w:rFonts w:hint="eastAsia"/>
                <w:b/>
                <w:spacing w:val="-6"/>
                <w:sz w:val="21"/>
              </w:rPr>
              <w:t>2.标的房屋内不得从事</w:t>
            </w:r>
            <w:r>
              <w:rPr>
                <w:b/>
                <w:spacing w:val="-6"/>
                <w:sz w:val="21"/>
              </w:rPr>
              <w:t>娱乐等有噪音的行业，</w:t>
            </w:r>
            <w:r>
              <w:rPr>
                <w:rFonts w:hint="eastAsia"/>
                <w:b/>
                <w:spacing w:val="-6"/>
                <w:sz w:val="21"/>
              </w:rPr>
              <w:t>不得从事餐饮行业。</w:t>
            </w:r>
            <w:r>
              <w:rPr>
                <w:b/>
                <w:spacing w:val="-6"/>
                <w:sz w:val="21"/>
              </w:rPr>
              <w:t>禁止使用</w:t>
            </w:r>
            <w:r>
              <w:rPr>
                <w:rFonts w:hint="eastAsia"/>
                <w:b/>
                <w:spacing w:val="-6"/>
                <w:sz w:val="21"/>
              </w:rPr>
              <w:t>罐</w:t>
            </w:r>
            <w:r>
              <w:rPr>
                <w:b/>
                <w:spacing w:val="-6"/>
                <w:sz w:val="21"/>
              </w:rPr>
              <w:t>装燃气及存放和使用易燃易爆物品。</w:t>
            </w:r>
          </w:p>
          <w:p>
            <w:pPr>
              <w:pStyle w:val="14"/>
              <w:tabs>
                <w:tab w:val="left" w:pos="320"/>
              </w:tabs>
              <w:spacing w:line="360" w:lineRule="atLeast"/>
              <w:rPr>
                <w:b/>
                <w:spacing w:val="-6"/>
                <w:sz w:val="21"/>
              </w:rPr>
            </w:pPr>
            <w:r>
              <w:rPr>
                <w:rFonts w:hint="eastAsia"/>
                <w:b/>
                <w:spacing w:val="-6"/>
                <w:sz w:val="21"/>
              </w:rPr>
              <w:t>3.标的房屋按现状租赁。移交时屋内的遗留杂物及装修垃圾由承租人负责清理。</w:t>
            </w:r>
          </w:p>
          <w:p>
            <w:pPr>
              <w:pStyle w:val="14"/>
              <w:tabs>
                <w:tab w:val="left" w:pos="320"/>
              </w:tabs>
              <w:spacing w:line="360" w:lineRule="atLeast"/>
              <w:rPr>
                <w:b/>
                <w:spacing w:val="-6"/>
                <w:sz w:val="21"/>
              </w:rPr>
            </w:pPr>
            <w:r>
              <w:rPr>
                <w:rFonts w:hint="eastAsia"/>
                <w:b/>
                <w:spacing w:val="-6"/>
                <w:sz w:val="21"/>
              </w:rPr>
              <w:t xml:space="preserve">4.承租人承租后不得将该处房产转租。 </w:t>
            </w:r>
          </w:p>
          <w:p>
            <w:pPr>
              <w:pStyle w:val="14"/>
              <w:tabs>
                <w:tab w:val="left" w:pos="320"/>
              </w:tabs>
              <w:spacing w:line="360" w:lineRule="atLeast"/>
              <w:rPr>
                <w:b/>
                <w:spacing w:val="-6"/>
                <w:sz w:val="21"/>
              </w:rPr>
            </w:pPr>
            <w:r>
              <w:rPr>
                <w:rFonts w:hint="eastAsia"/>
                <w:b/>
                <w:spacing w:val="-6"/>
                <w:sz w:val="21"/>
              </w:rPr>
              <w:t>5.承租人在对标的房屋装修装饰方案须经委托方同意后方可组织施工和经营，未经出租方认可擅自施工、经营的，出租方有权解除《房屋租赁合同》。</w:t>
            </w:r>
          </w:p>
          <w:p>
            <w:pPr>
              <w:pStyle w:val="14"/>
              <w:tabs>
                <w:tab w:val="left" w:pos="320"/>
              </w:tabs>
              <w:spacing w:line="360" w:lineRule="atLeast"/>
              <w:rPr>
                <w:b/>
                <w:color w:val="FF0000"/>
                <w:spacing w:val="-6"/>
                <w:sz w:val="21"/>
              </w:rPr>
            </w:pPr>
            <w:r>
              <w:rPr>
                <w:rFonts w:hint="eastAsia"/>
                <w:b/>
                <w:color w:val="FF0000"/>
                <w:spacing w:val="-6"/>
                <w:sz w:val="21"/>
              </w:rPr>
              <w:t>6.同等价格下，原承租人享有优先承租权。</w:t>
            </w:r>
          </w:p>
          <w:p>
            <w:pPr>
              <w:pStyle w:val="14"/>
              <w:tabs>
                <w:tab w:val="left" w:pos="320"/>
              </w:tabs>
              <w:spacing w:line="360" w:lineRule="atLeast"/>
              <w:rPr>
                <w:spacing w:val="-6"/>
                <w:sz w:val="21"/>
              </w:rPr>
            </w:pPr>
          </w:p>
        </w:tc>
      </w:tr>
    </w:tbl>
    <w:p>
      <w:pPr>
        <w:jc w:val="center"/>
        <w:rPr>
          <w:rFonts w:ascii="方正小标宋_GBK" w:eastAsia="方正小标宋_GBK"/>
          <w:sz w:val="40"/>
          <w:szCs w:val="28"/>
        </w:rPr>
        <w:sectPr>
          <w:headerReference r:id="rId3" w:type="default"/>
          <w:type w:val="continuous"/>
          <w:pgSz w:w="11910" w:h="16840"/>
          <w:pgMar w:top="1060" w:right="1040" w:bottom="280" w:left="1060" w:header="871" w:footer="720" w:gutter="0"/>
          <w:cols w:space="720" w:num="1"/>
        </w:sectPr>
      </w:pPr>
      <w:r>
        <w:rPr>
          <w:rFonts w:hint="eastAsia" w:ascii="方正小标宋_GBK" w:eastAsia="方正小标宋_GBK"/>
          <w:sz w:val="40"/>
          <w:szCs w:val="28"/>
        </w:rPr>
        <w:t>房屋租赁项目公告</w:t>
      </w:r>
    </w:p>
    <w:p>
      <w:pPr>
        <w:pStyle w:val="5"/>
        <w:spacing w:before="9"/>
        <w:rPr>
          <w:rFonts w:ascii="Times New Roman"/>
          <w:sz w:val="2"/>
        </w:rPr>
      </w:pPr>
    </w:p>
    <w:p>
      <w:pPr>
        <w:pStyle w:val="5"/>
        <w:spacing w:line="20" w:lineRule="exact"/>
        <w:ind w:left="703"/>
        <w:rPr>
          <w:rFonts w:ascii="Times New Roman"/>
          <w:sz w:val="2"/>
        </w:rPr>
      </w:pP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5" w:hRule="atLeast"/>
        </w:trPr>
        <w:tc>
          <w:tcPr>
            <w:tcW w:w="9750" w:type="dxa"/>
          </w:tcPr>
          <w:p>
            <w:pPr>
              <w:ind w:left="-5"/>
            </w:pPr>
            <w:r>
              <w:br w:type="page"/>
            </w:r>
          </w:p>
          <w:p/>
          <w:p/>
          <w:p>
            <w:pPr>
              <w:tabs>
                <w:tab w:val="left" w:pos="2680"/>
              </w:tabs>
              <w:rPr>
                <w:lang w:val="en-US" w:bidi="ar-SA"/>
              </w:rPr>
            </w:pPr>
            <w:r>
              <w:t>标的</w:t>
            </w:r>
            <w:r>
              <w:rPr>
                <w:rFonts w:hint="eastAsia"/>
              </w:rPr>
              <w:t>一</w:t>
            </w:r>
            <w:r>
              <w:t>:</w:t>
            </w:r>
            <w:r>
              <w:tab/>
            </w:r>
          </w:p>
          <w:p>
            <w:pPr>
              <w:tabs>
                <w:tab w:val="left" w:pos="2680"/>
              </w:tabs>
              <w:rPr>
                <w:lang w:val="en-US" w:bidi="ar-SA"/>
              </w:rPr>
            </w:pPr>
          </w:p>
          <w:p>
            <w:pPr>
              <w:tabs>
                <w:tab w:val="left" w:pos="3700"/>
              </w:tabs>
              <w:rPr>
                <w:lang w:val="en-US" w:bidi="ar-SA"/>
              </w:rPr>
            </w:pPr>
            <w:r>
              <w:tab/>
            </w:r>
          </w:p>
          <w:p>
            <w:pPr>
              <w:tabs>
                <w:tab w:val="left" w:pos="3700"/>
              </w:tabs>
              <w:ind w:firstLine="2640" w:firstLineChars="1200"/>
              <w:rPr>
                <w:rFonts w:hint="eastAsia" w:eastAsia="仿宋"/>
                <w:lang w:eastAsia="zh-CN"/>
              </w:rPr>
            </w:pPr>
            <w:r>
              <w:rPr>
                <w:rFonts w:hint="eastAsia" w:eastAsia="仿宋"/>
                <w:lang w:eastAsia="zh-CN"/>
              </w:rPr>
              <w:drawing>
                <wp:inline distT="0" distB="0" distL="114300" distR="114300">
                  <wp:extent cx="6049010" cy="8067675"/>
                  <wp:effectExtent l="0" t="0" r="8890" b="0"/>
                  <wp:docPr id="3" name="图片 3" descr="fce9db9ce2c29295c5865af5241bb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ce9db9ce2c29295c5865af5241bbf6"/>
                          <pic:cNvPicPr>
                            <a:picLocks noChangeAspect="1"/>
                          </pic:cNvPicPr>
                        </pic:nvPicPr>
                        <pic:blipFill>
                          <a:blip r:embed="rId7"/>
                          <a:stretch>
                            <a:fillRect/>
                          </a:stretch>
                        </pic:blipFill>
                        <pic:spPr>
                          <a:xfrm>
                            <a:off x="0" y="0"/>
                            <a:ext cx="6049010" cy="8067675"/>
                          </a:xfrm>
                          <a:prstGeom prst="rect">
                            <a:avLst/>
                          </a:prstGeom>
                        </pic:spPr>
                      </pic:pic>
                    </a:graphicData>
                  </a:graphic>
                </wp:inline>
              </w:drawing>
            </w:r>
          </w:p>
          <w:p>
            <w:pPr>
              <w:tabs>
                <w:tab w:val="left" w:pos="455"/>
              </w:tabs>
            </w:pPr>
          </w:p>
        </w:tc>
      </w:tr>
    </w:tbl>
    <w:p>
      <w:r>
        <w:br w:type="page"/>
      </w:r>
    </w:p>
    <w:p/>
    <w:tbl>
      <w:tblPr>
        <w:tblStyle w:val="1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8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48" w:type="dxa"/>
            <w:vAlign w:val="center"/>
          </w:tcPr>
          <w:p>
            <w:pPr>
              <w:pStyle w:val="14"/>
              <w:spacing w:before="22"/>
              <w:jc w:val="center"/>
              <w:rPr>
                <w:sz w:val="21"/>
              </w:rPr>
            </w:pPr>
            <w:r>
              <w:rPr>
                <w:rFonts w:hint="eastAsia"/>
                <w:sz w:val="21"/>
              </w:rPr>
              <w:t>租金及</w:t>
            </w:r>
            <w:r>
              <w:rPr>
                <w:sz w:val="21"/>
              </w:rPr>
              <w:t>履约保证金支付</w:t>
            </w:r>
          </w:p>
        </w:tc>
        <w:tc>
          <w:tcPr>
            <w:tcW w:w="8719" w:type="dxa"/>
          </w:tcPr>
          <w:p>
            <w:pPr>
              <w:pStyle w:val="14"/>
              <w:spacing w:before="22" w:line="278" w:lineRule="auto"/>
              <w:ind w:right="92"/>
              <w:rPr>
                <w:sz w:val="21"/>
              </w:rPr>
            </w:pPr>
            <w:r>
              <w:rPr>
                <w:rFonts w:hint="eastAsia"/>
                <w:sz w:val="21"/>
              </w:rPr>
              <w:t>租金</w:t>
            </w:r>
            <w:r>
              <w:rPr>
                <w:rFonts w:hint="eastAsia" w:ascii="Times New Roman" w:eastAsia="Times New Roman"/>
                <w:sz w:val="21"/>
              </w:rPr>
              <w:t>每3个</w:t>
            </w:r>
            <w:r>
              <w:rPr>
                <w:rFonts w:hint="eastAsia"/>
                <w:sz w:val="21"/>
              </w:rPr>
              <w:t>月支付一次，无递增。先支付后使用，标的项目给予免租金装修期</w:t>
            </w:r>
            <w:r>
              <w:rPr>
                <w:rFonts w:hint="eastAsia"/>
                <w:sz w:val="21"/>
                <w:lang w:val="en-US" w:eastAsia="zh-CN"/>
              </w:rPr>
              <w:t>30</w:t>
            </w:r>
            <w:r>
              <w:rPr>
                <w:rFonts w:hint="eastAsia"/>
                <w:sz w:val="21"/>
              </w:rPr>
              <w:t>天（租期内给予）。</w:t>
            </w:r>
          </w:p>
          <w:p>
            <w:pPr>
              <w:pStyle w:val="14"/>
              <w:spacing w:before="22" w:line="278" w:lineRule="auto"/>
              <w:ind w:right="92"/>
              <w:rPr>
                <w:sz w:val="21"/>
              </w:rPr>
            </w:pPr>
            <w:r>
              <w:rPr>
                <w:sz w:val="21"/>
              </w:rPr>
              <w:t>履约保证金为成交后首年前三个月租金总和，履约保证金在合同签订生效前</w:t>
            </w:r>
            <w:r>
              <w:rPr>
                <w:rFonts w:hint="eastAsia"/>
                <w:sz w:val="21"/>
              </w:rPr>
              <w:t>交纳</w:t>
            </w:r>
            <w:r>
              <w:rPr>
                <w:sz w:val="21"/>
              </w:rPr>
              <w:t xml:space="preserve">，合同终止且无承租人责任后履约保证金无息退还。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567" w:type="dxa"/>
            <w:gridSpan w:val="2"/>
            <w:vAlign w:val="center"/>
          </w:tcPr>
          <w:p>
            <w:pPr>
              <w:pStyle w:val="14"/>
              <w:ind w:left="0" w:right="3757" w:firstLine="3885" w:firstLineChars="1850"/>
              <w:rPr>
                <w:sz w:val="21"/>
              </w:rPr>
            </w:pPr>
            <w:r>
              <w:rPr>
                <w:rFonts w:hint="eastAsia"/>
                <w:sz w:val="21"/>
              </w:rPr>
              <w:t>二</w:t>
            </w:r>
            <w:r>
              <w:rPr>
                <w:sz w:val="21"/>
              </w:rPr>
              <w:t>、承租条件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0" w:hRule="atLeast"/>
        </w:trPr>
        <w:tc>
          <w:tcPr>
            <w:tcW w:w="9567" w:type="dxa"/>
            <w:gridSpan w:val="2"/>
          </w:tcPr>
          <w:p>
            <w:pPr>
              <w:pStyle w:val="14"/>
              <w:spacing w:before="22" w:line="278" w:lineRule="auto"/>
              <w:ind w:right="-15"/>
              <w:rPr>
                <w:spacing w:val="-5"/>
                <w:sz w:val="21"/>
              </w:rPr>
            </w:pPr>
            <w:r>
              <w:rPr>
                <w:rFonts w:hint="eastAsia"/>
                <w:spacing w:val="-15"/>
                <w:sz w:val="21"/>
              </w:rPr>
              <w:t>1</w:t>
            </w:r>
            <w:r>
              <w:rPr>
                <w:spacing w:val="-15"/>
                <w:sz w:val="21"/>
              </w:rPr>
              <w:t>.</w:t>
            </w:r>
            <w:r>
              <w:rPr>
                <w:spacing w:val="-5"/>
                <w:sz w:val="21"/>
              </w:rPr>
              <w:t>本项目不接受联合体登记及竞价。</w:t>
            </w:r>
          </w:p>
          <w:p>
            <w:pPr>
              <w:pStyle w:val="14"/>
              <w:spacing w:before="22" w:line="278" w:lineRule="auto"/>
              <w:ind w:right="-15"/>
              <w:rPr>
                <w:spacing w:val="-5"/>
                <w:sz w:val="21"/>
              </w:rPr>
            </w:pPr>
            <w:r>
              <w:rPr>
                <w:rFonts w:hint="eastAsia"/>
                <w:sz w:val="21"/>
              </w:rPr>
              <w:t>2</w:t>
            </w:r>
            <w:r>
              <w:rPr>
                <w:sz w:val="21"/>
              </w:rPr>
              <w:t>.</w:t>
            </w:r>
            <w:r>
              <w:rPr>
                <w:spacing w:val="-8"/>
                <w:sz w:val="21"/>
              </w:rPr>
              <w:t>意向承租人应在本公告期截止前现场踏勘出租标的，就出租标的相关情况主动向</w:t>
            </w:r>
            <w:r>
              <w:rPr>
                <w:rFonts w:hint="eastAsia"/>
                <w:spacing w:val="-8"/>
                <w:sz w:val="21"/>
              </w:rPr>
              <w:t>出租</w:t>
            </w:r>
            <w:r>
              <w:rPr>
                <w:spacing w:val="-8"/>
                <w:sz w:val="21"/>
              </w:rPr>
              <w:t>方咨询，自行了解使用该房屋可能涉及的相关法律法规及市政规定；完成登记的意向承租人都视同已实地踏勘出租标</w:t>
            </w:r>
            <w:r>
              <w:rPr>
                <w:spacing w:val="-5"/>
                <w:sz w:val="21"/>
              </w:rPr>
              <w:t xml:space="preserve">的，确认了标的范围、面积并认可租赁要求等，自愿承担因上述原因导致的一切后果和法律责任。   </w:t>
            </w:r>
          </w:p>
          <w:p>
            <w:pPr>
              <w:pStyle w:val="14"/>
              <w:spacing w:before="22" w:line="278" w:lineRule="auto"/>
              <w:ind w:right="-15"/>
              <w:rPr>
                <w:sz w:val="21"/>
              </w:rPr>
            </w:pPr>
            <w:r>
              <w:rPr>
                <w:rFonts w:hint="eastAsia"/>
                <w:sz w:val="21"/>
              </w:rPr>
              <w:t>3</w:t>
            </w:r>
            <w:r>
              <w:rPr>
                <w:sz w:val="21"/>
              </w:rPr>
              <w:t>.</w:t>
            </w:r>
            <w:r>
              <w:rPr>
                <w:spacing w:val="-7"/>
                <w:sz w:val="21"/>
              </w:rPr>
              <w:t>公告所列示的标的建筑面积仅作参考，不作为确定房屋租金的依据，最终以标的实际面积为准。标的</w:t>
            </w:r>
            <w:r>
              <w:rPr>
                <w:spacing w:val="-13"/>
                <w:sz w:val="21"/>
              </w:rPr>
              <w:t>实际面积与本公告所列示建筑面积不符的，不调整成交价格。出租面积之外的建筑物、附属物</w:t>
            </w:r>
            <w:r>
              <w:rPr>
                <w:sz w:val="21"/>
              </w:rPr>
              <w:t>（</w:t>
            </w:r>
            <w:r>
              <w:rPr>
                <w:spacing w:val="-3"/>
                <w:sz w:val="21"/>
              </w:rPr>
              <w:t>如道路、绿化、空地、停车场等）均不在出租范围内，</w:t>
            </w:r>
            <w:r>
              <w:rPr>
                <w:rFonts w:hint="eastAsia"/>
                <w:spacing w:val="-3"/>
                <w:sz w:val="21"/>
              </w:rPr>
              <w:t>出租</w:t>
            </w:r>
            <w:r>
              <w:rPr>
                <w:spacing w:val="-3"/>
                <w:sz w:val="21"/>
              </w:rPr>
              <w:t xml:space="preserve">方不提供任何承诺及服务。 </w:t>
            </w:r>
          </w:p>
          <w:p>
            <w:pPr>
              <w:pStyle w:val="14"/>
              <w:tabs>
                <w:tab w:val="left" w:pos="320"/>
              </w:tabs>
              <w:spacing w:line="268" w:lineRule="exact"/>
              <w:rPr>
                <w:sz w:val="21"/>
              </w:rPr>
            </w:pPr>
            <w:r>
              <w:rPr>
                <w:rFonts w:hint="eastAsia"/>
                <w:spacing w:val="-3"/>
                <w:sz w:val="21"/>
              </w:rPr>
              <w:t>4.</w:t>
            </w:r>
            <w:r>
              <w:rPr>
                <w:spacing w:val="-3"/>
                <w:sz w:val="21"/>
              </w:rPr>
              <w:t>承租人在租赁合同履约期限内，不得转租。</w:t>
            </w:r>
          </w:p>
          <w:p>
            <w:pPr>
              <w:pStyle w:val="14"/>
              <w:tabs>
                <w:tab w:val="left" w:pos="320"/>
              </w:tabs>
              <w:spacing w:before="43" w:line="278" w:lineRule="auto"/>
              <w:ind w:right="94"/>
              <w:rPr>
                <w:sz w:val="21"/>
              </w:rPr>
            </w:pPr>
            <w:r>
              <w:rPr>
                <w:rFonts w:hint="eastAsia"/>
                <w:spacing w:val="-10"/>
                <w:sz w:val="21"/>
              </w:rPr>
              <w:t>5.</w:t>
            </w:r>
            <w:r>
              <w:rPr>
                <w:spacing w:val="-10"/>
                <w:sz w:val="21"/>
              </w:rPr>
              <w:t>租赁期内，承租人负责租赁房屋的日常安全管理工作并承担租赁房屋发生的水、电、燃气、通讯</w:t>
            </w:r>
            <w:r>
              <w:rPr>
                <w:spacing w:val="-3"/>
                <w:sz w:val="21"/>
              </w:rPr>
              <w:t>（</w:t>
            </w:r>
            <w:r>
              <w:rPr>
                <w:sz w:val="21"/>
              </w:rPr>
              <w:t>网络</w:t>
            </w:r>
            <w:r>
              <w:rPr>
                <w:spacing w:val="-106"/>
                <w:sz w:val="21"/>
              </w:rPr>
              <w:t>）</w:t>
            </w:r>
            <w:r>
              <w:rPr>
                <w:spacing w:val="-3"/>
                <w:sz w:val="21"/>
              </w:rPr>
              <w:t>、垃圾清运、物业管理、停车等相关费用。</w:t>
            </w:r>
          </w:p>
          <w:p>
            <w:pPr>
              <w:pStyle w:val="14"/>
              <w:tabs>
                <w:tab w:val="left" w:pos="320"/>
              </w:tabs>
              <w:spacing w:line="278" w:lineRule="auto"/>
              <w:ind w:right="97"/>
              <w:rPr>
                <w:sz w:val="21"/>
              </w:rPr>
            </w:pPr>
            <w:r>
              <w:rPr>
                <w:rFonts w:hint="eastAsia"/>
                <w:spacing w:val="-2"/>
                <w:sz w:val="21"/>
              </w:rPr>
              <w:t>6.</w:t>
            </w:r>
            <w:r>
              <w:rPr>
                <w:spacing w:val="-2"/>
                <w:sz w:val="21"/>
              </w:rPr>
              <w:t>标的房屋按现状租赁，租赁期内，承租人对租赁房屋进行装修、装潢时，装修、装潢方案须经</w:t>
            </w:r>
            <w:r>
              <w:rPr>
                <w:rFonts w:hint="eastAsia"/>
                <w:spacing w:val="-2"/>
                <w:sz w:val="21"/>
              </w:rPr>
              <w:t>出租</w:t>
            </w:r>
            <w:r>
              <w:rPr>
                <w:spacing w:val="-11"/>
                <w:sz w:val="21"/>
              </w:rPr>
              <w:t>方书面同意，且装修、装潢不得改动或破坏房屋结构。如擅自改动或破坏房屋结构，</w:t>
            </w:r>
            <w:r>
              <w:rPr>
                <w:rFonts w:hint="eastAsia"/>
                <w:spacing w:val="-11"/>
                <w:sz w:val="21"/>
              </w:rPr>
              <w:t>未经出租方许可擅自施工、经营的，出租方有权解除《房屋租赁合同》。</w:t>
            </w:r>
            <w:r>
              <w:rPr>
                <w:spacing w:val="-11"/>
                <w:sz w:val="21"/>
              </w:rPr>
              <w:t>承租人应立即恢复原状，给</w:t>
            </w:r>
            <w:r>
              <w:rPr>
                <w:rFonts w:hint="eastAsia"/>
                <w:spacing w:val="-11"/>
                <w:sz w:val="21"/>
              </w:rPr>
              <w:t>出租</w:t>
            </w:r>
            <w:r>
              <w:rPr>
                <w:spacing w:val="-11"/>
                <w:sz w:val="21"/>
              </w:rPr>
              <w:t>方或第三人造成的损失应由承租人承担赔偿责任。租赁房屋的装修、装潢费用及租期内房</w:t>
            </w:r>
            <w:r>
              <w:rPr>
                <w:spacing w:val="-6"/>
                <w:sz w:val="21"/>
              </w:rPr>
              <w:t xml:space="preserve">屋的维修费用全部由承租人自行承担。 </w:t>
            </w:r>
          </w:p>
          <w:p>
            <w:pPr>
              <w:pStyle w:val="14"/>
              <w:tabs>
                <w:tab w:val="left" w:pos="320"/>
              </w:tabs>
              <w:spacing w:line="278" w:lineRule="auto"/>
              <w:ind w:right="97"/>
              <w:rPr>
                <w:sz w:val="21"/>
              </w:rPr>
            </w:pPr>
            <w:r>
              <w:rPr>
                <w:rFonts w:hint="eastAsia"/>
                <w:spacing w:val="-11"/>
                <w:sz w:val="21"/>
              </w:rPr>
              <w:t>7.</w:t>
            </w:r>
            <w:r>
              <w:rPr>
                <w:spacing w:val="-11"/>
                <w:sz w:val="21"/>
              </w:rPr>
              <w:t>租赁期内，如因法律法规及市政规定需要拆除或改造租赁房屋</w:t>
            </w:r>
            <w:r>
              <w:rPr>
                <w:spacing w:val="-6"/>
                <w:sz w:val="21"/>
              </w:rPr>
              <w:t>而导致合同解除的，租金按照实际租赁时间计算，不足整月的按实际天数计算，多退少补。</w:t>
            </w:r>
          </w:p>
          <w:p>
            <w:pPr>
              <w:pStyle w:val="14"/>
              <w:tabs>
                <w:tab w:val="left" w:pos="320"/>
              </w:tabs>
              <w:spacing w:line="278" w:lineRule="auto"/>
              <w:ind w:right="97"/>
              <w:rPr>
                <w:sz w:val="21"/>
              </w:rPr>
            </w:pPr>
            <w:r>
              <w:rPr>
                <w:rFonts w:hint="eastAsia"/>
                <w:sz w:val="21"/>
              </w:rPr>
              <w:t>8.</w:t>
            </w:r>
            <w:r>
              <w:rPr>
                <w:spacing w:val="-10"/>
                <w:sz w:val="21"/>
              </w:rPr>
              <w:t>《房屋租赁合同》期满或终止时，承租人投入的装修、装潢部分无偿归</w:t>
            </w:r>
            <w:r>
              <w:rPr>
                <w:rFonts w:hint="eastAsia"/>
                <w:spacing w:val="-10"/>
                <w:sz w:val="21"/>
              </w:rPr>
              <w:t>出租</w:t>
            </w:r>
            <w:r>
              <w:rPr>
                <w:spacing w:val="-10"/>
                <w:sz w:val="21"/>
              </w:rPr>
              <w:t>方所有和使用，并将租</w:t>
            </w:r>
            <w:r>
              <w:rPr>
                <w:spacing w:val="-8"/>
                <w:sz w:val="21"/>
              </w:rPr>
              <w:t xml:space="preserve">赁房屋在合同终止后 </w:t>
            </w:r>
            <w:r>
              <w:rPr>
                <w:sz w:val="21"/>
              </w:rPr>
              <w:t>10</w:t>
            </w:r>
            <w:r>
              <w:rPr>
                <w:spacing w:val="-9"/>
                <w:sz w:val="21"/>
              </w:rPr>
              <w:t xml:space="preserve"> 日内交还</w:t>
            </w:r>
            <w:r>
              <w:rPr>
                <w:rFonts w:hint="eastAsia"/>
                <w:spacing w:val="-9"/>
                <w:sz w:val="21"/>
              </w:rPr>
              <w:t>出租</w:t>
            </w:r>
            <w:r>
              <w:rPr>
                <w:spacing w:val="-9"/>
                <w:sz w:val="21"/>
              </w:rPr>
              <w:t>方，且不得提出任何补偿要求。</w:t>
            </w:r>
          </w:p>
          <w:p>
            <w:pPr>
              <w:pStyle w:val="14"/>
              <w:tabs>
                <w:tab w:val="left" w:pos="320"/>
              </w:tabs>
              <w:spacing w:line="278" w:lineRule="auto"/>
              <w:ind w:right="97"/>
              <w:rPr>
                <w:sz w:val="21"/>
              </w:rPr>
            </w:pPr>
            <w:r>
              <w:rPr>
                <w:rFonts w:hint="eastAsia"/>
                <w:spacing w:val="-9"/>
                <w:sz w:val="21"/>
                <w:lang w:val="en-US" w:eastAsia="zh-CN"/>
              </w:rPr>
              <w:t>9</w:t>
            </w:r>
            <w:r>
              <w:rPr>
                <w:rFonts w:hint="eastAsia"/>
                <w:spacing w:val="-9"/>
                <w:sz w:val="21"/>
              </w:rPr>
              <w:t>.</w:t>
            </w:r>
            <w:r>
              <w:rPr>
                <w:spacing w:val="-9"/>
                <w:sz w:val="21"/>
              </w:rPr>
              <w:t>其他未尽事宜详见所附《房屋租赁合同》。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9567" w:type="dxa"/>
            <w:gridSpan w:val="2"/>
          </w:tcPr>
          <w:p>
            <w:pPr>
              <w:pStyle w:val="14"/>
              <w:spacing w:before="64"/>
              <w:ind w:left="3449" w:right="3337"/>
              <w:jc w:val="center"/>
              <w:rPr>
                <w:sz w:val="21"/>
              </w:rPr>
            </w:pPr>
            <w:r>
              <w:rPr>
                <w:rFonts w:hint="eastAsia"/>
                <w:sz w:val="21"/>
              </w:rPr>
              <w:t>三</w:t>
            </w:r>
            <w:r>
              <w:rPr>
                <w:sz w:val="21"/>
              </w:rPr>
              <w:t xml:space="preserve">、承租人确定方式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567" w:type="dxa"/>
            <w:gridSpan w:val="2"/>
          </w:tcPr>
          <w:p>
            <w:pPr>
              <w:pStyle w:val="14"/>
              <w:spacing w:before="22"/>
              <w:rPr>
                <w:sz w:val="21"/>
              </w:rPr>
            </w:pPr>
            <w:r>
              <w:rPr>
                <w:rFonts w:hint="eastAsia"/>
                <w:spacing w:val="-7"/>
                <w:sz w:val="21"/>
              </w:rPr>
              <w:t>（一）</w:t>
            </w:r>
            <w:r>
              <w:rPr>
                <w:spacing w:val="-7"/>
                <w:sz w:val="21"/>
              </w:rPr>
              <w:t>本项目采取竞价报价方式确定承租人。最高报价者得的方式确定承租人</w:t>
            </w:r>
            <w:r>
              <w:rPr>
                <w:rFonts w:hint="eastAsia"/>
                <w:spacing w:val="-7"/>
                <w:sz w:val="21"/>
              </w:rPr>
              <w:t>。</w:t>
            </w:r>
          </w:p>
          <w:p>
            <w:pPr>
              <w:pStyle w:val="14"/>
              <w:spacing w:before="2" w:line="310" w:lineRule="atLeast"/>
              <w:ind w:left="0" w:leftChars="0" w:right="103" w:firstLine="0" w:firstLineChars="0"/>
              <w:rPr>
                <w:b/>
                <w:sz w:val="21"/>
              </w:rPr>
            </w:pPr>
            <w:r>
              <w:rPr>
                <w:b/>
                <w:sz w:val="21"/>
              </w:rPr>
              <w:t>注：</w:t>
            </w:r>
            <w:r>
              <w:rPr>
                <w:rFonts w:hint="eastAsia"/>
                <w:b/>
                <w:sz w:val="21"/>
              </w:rPr>
              <w:t>1.</w:t>
            </w:r>
            <w:r>
              <w:rPr>
                <w:b/>
                <w:sz w:val="21"/>
              </w:rPr>
              <w:t>最高报价指不低于公告底价的最高报价</w:t>
            </w:r>
            <w:r>
              <w:rPr>
                <w:rFonts w:hint="eastAsia"/>
                <w:b/>
                <w:sz w:val="21"/>
              </w:rPr>
              <w:t>，如只有一家意向方提交报价材料，该意向方直接中标；</w:t>
            </w:r>
            <w:r>
              <w:rPr>
                <w:rFonts w:hint="eastAsia"/>
                <w:b/>
                <w:color w:val="FF0000"/>
                <w:sz w:val="21"/>
              </w:rPr>
              <w:t>2.意向承租人递交投标文件中的报价单有效报价为第一次报价。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9567" w:type="dxa"/>
            <w:gridSpan w:val="2"/>
          </w:tcPr>
          <w:p>
            <w:pPr>
              <w:pStyle w:val="14"/>
              <w:spacing w:before="51"/>
              <w:ind w:left="3446" w:right="3337"/>
              <w:jc w:val="center"/>
              <w:rPr>
                <w:sz w:val="21"/>
              </w:rPr>
            </w:pPr>
            <w:r>
              <w:rPr>
                <w:rFonts w:hint="eastAsia"/>
                <w:sz w:val="21"/>
              </w:rPr>
              <w:t>四</w:t>
            </w:r>
            <w:r>
              <w:rPr>
                <w:sz w:val="21"/>
              </w:rPr>
              <w:t xml:space="preserve">、意向承租人参与方式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4" w:hRule="atLeast"/>
        </w:trPr>
        <w:tc>
          <w:tcPr>
            <w:tcW w:w="9567" w:type="dxa"/>
            <w:gridSpan w:val="2"/>
          </w:tcPr>
          <w:p>
            <w:pPr>
              <w:pStyle w:val="14"/>
              <w:spacing w:before="22" w:line="278" w:lineRule="auto"/>
              <w:ind w:right="-15"/>
              <w:rPr>
                <w:spacing w:val="-7"/>
                <w:sz w:val="21"/>
              </w:rPr>
            </w:pPr>
            <w:r>
              <w:rPr>
                <w:rFonts w:hint="eastAsia"/>
                <w:spacing w:val="-7"/>
                <w:sz w:val="21"/>
              </w:rPr>
              <w:t>（一）</w:t>
            </w:r>
            <w:r>
              <w:rPr>
                <w:rFonts w:hint="eastAsia"/>
                <w:spacing w:val="-7"/>
                <w:sz w:val="21"/>
                <w:lang w:val="en-US" w:eastAsia="zh-CN"/>
              </w:rPr>
              <w:t>招租比价</w:t>
            </w:r>
            <w:r>
              <w:rPr>
                <w:rFonts w:hint="eastAsia"/>
                <w:spacing w:val="-7"/>
                <w:sz w:val="21"/>
              </w:rPr>
              <w:t>公告期：</w:t>
            </w:r>
            <w:r>
              <w:rPr>
                <w:rFonts w:ascii="Times New Roman" w:eastAsia="Times New Roman"/>
                <w:sz w:val="21"/>
              </w:rPr>
              <w:t>2</w:t>
            </w:r>
            <w:r>
              <w:rPr>
                <w:rFonts w:hint="eastAsia" w:ascii="Times New Roman" w:eastAsia="Times New Roman"/>
                <w:sz w:val="21"/>
              </w:rPr>
              <w:t>02</w:t>
            </w:r>
            <w:r>
              <w:rPr>
                <w:rFonts w:hint="eastAsia" w:ascii="Times New Roman"/>
                <w:sz w:val="21"/>
                <w:lang w:val="en-US" w:eastAsia="zh-CN"/>
              </w:rPr>
              <w:t>2</w:t>
            </w:r>
            <w:r>
              <w:rPr>
                <w:rFonts w:ascii="Times New Roman" w:eastAsia="Times New Roman"/>
                <w:sz w:val="21"/>
              </w:rPr>
              <w:t>年</w:t>
            </w:r>
            <w:r>
              <w:rPr>
                <w:rFonts w:hint="eastAsia" w:ascii="Times New Roman" w:eastAsiaTheme="minorEastAsia"/>
                <w:sz w:val="21"/>
                <w:lang w:val="en-US" w:eastAsia="zh-CN"/>
              </w:rPr>
              <w:t>1</w:t>
            </w:r>
            <w:r>
              <w:rPr>
                <w:rFonts w:ascii="Times New Roman" w:eastAsia="Times New Roman"/>
                <w:sz w:val="21"/>
              </w:rPr>
              <w:t>月</w:t>
            </w:r>
            <w:r>
              <w:rPr>
                <w:rFonts w:hint="eastAsia" w:ascii="Times New Roman" w:eastAsiaTheme="minorEastAsia"/>
                <w:sz w:val="21"/>
                <w:lang w:val="en-US" w:eastAsia="zh-CN"/>
              </w:rPr>
              <w:t>6</w:t>
            </w:r>
            <w:r>
              <w:rPr>
                <w:rFonts w:ascii="Times New Roman" w:eastAsia="Times New Roman"/>
                <w:sz w:val="21"/>
              </w:rPr>
              <w:t xml:space="preserve">日 </w:t>
            </w:r>
            <w:r>
              <w:rPr>
                <w:rFonts w:hint="eastAsia" w:ascii="Times New Roman"/>
                <w:sz w:val="21"/>
                <w:lang w:val="en-US" w:eastAsia="zh-CN"/>
              </w:rPr>
              <w:t>15</w:t>
            </w:r>
            <w:r>
              <w:rPr>
                <w:rFonts w:ascii="Times New Roman" w:eastAsia="Times New Roman"/>
                <w:sz w:val="21"/>
              </w:rPr>
              <w:t>:00 始至 20</w:t>
            </w:r>
            <w:r>
              <w:rPr>
                <w:rFonts w:hint="eastAsia" w:ascii="Times New Roman" w:eastAsia="Times New Roman"/>
                <w:sz w:val="21"/>
              </w:rPr>
              <w:t>2</w:t>
            </w:r>
            <w:r>
              <w:rPr>
                <w:rFonts w:hint="eastAsia" w:ascii="Times New Roman"/>
                <w:sz w:val="21"/>
                <w:lang w:val="en-US" w:eastAsia="zh-CN"/>
              </w:rPr>
              <w:t>2</w:t>
            </w:r>
            <w:r>
              <w:rPr>
                <w:rFonts w:ascii="Times New Roman" w:eastAsia="Times New Roman"/>
                <w:sz w:val="21"/>
              </w:rPr>
              <w:t>年</w:t>
            </w:r>
            <w:r>
              <w:rPr>
                <w:rFonts w:hint="eastAsia" w:ascii="Times New Roman" w:eastAsiaTheme="minorEastAsia"/>
                <w:sz w:val="21"/>
                <w:lang w:val="en-US" w:eastAsia="zh-CN"/>
              </w:rPr>
              <w:t>1</w:t>
            </w:r>
            <w:r>
              <w:rPr>
                <w:rFonts w:ascii="Times New Roman" w:eastAsia="Times New Roman"/>
                <w:sz w:val="21"/>
              </w:rPr>
              <w:t xml:space="preserve">月 </w:t>
            </w:r>
            <w:r>
              <w:rPr>
                <w:rFonts w:hint="eastAsia" w:ascii="Times New Roman" w:eastAsiaTheme="minorEastAsia"/>
                <w:sz w:val="21"/>
                <w:lang w:val="en-US" w:eastAsia="zh-CN"/>
              </w:rPr>
              <w:t>13</w:t>
            </w:r>
            <w:r>
              <w:rPr>
                <w:rFonts w:ascii="Times New Roman" w:eastAsia="Times New Roman"/>
                <w:sz w:val="21"/>
              </w:rPr>
              <w:t xml:space="preserve">日 </w:t>
            </w:r>
            <w:r>
              <w:rPr>
                <w:rFonts w:hint="eastAsia" w:ascii="Times New Roman" w:eastAsiaTheme="minorEastAsia"/>
                <w:sz w:val="21"/>
                <w:lang w:val="en-US" w:eastAsia="zh-CN"/>
              </w:rPr>
              <w:t>15</w:t>
            </w:r>
            <w:r>
              <w:rPr>
                <w:rFonts w:ascii="Times New Roman" w:eastAsia="Times New Roman"/>
                <w:sz w:val="21"/>
              </w:rPr>
              <w:t>:00 止</w:t>
            </w:r>
          </w:p>
          <w:p>
            <w:pPr>
              <w:pStyle w:val="14"/>
              <w:spacing w:before="22" w:line="278" w:lineRule="auto"/>
              <w:ind w:right="-15"/>
              <w:rPr>
                <w:spacing w:val="-7"/>
                <w:sz w:val="21"/>
              </w:rPr>
            </w:pPr>
            <w:r>
              <w:rPr>
                <w:rFonts w:hint="eastAsia"/>
                <w:spacing w:val="-7"/>
                <w:sz w:val="21"/>
              </w:rPr>
              <w:t>（二）投标文件递交截止时间、地点</w:t>
            </w:r>
          </w:p>
          <w:p>
            <w:pPr>
              <w:pStyle w:val="14"/>
              <w:spacing w:before="22" w:line="278" w:lineRule="auto"/>
              <w:ind w:right="-15"/>
              <w:rPr>
                <w:spacing w:val="-7"/>
                <w:sz w:val="21"/>
              </w:rPr>
            </w:pPr>
            <w:r>
              <w:rPr>
                <w:spacing w:val="-7"/>
                <w:sz w:val="21"/>
              </w:rPr>
              <w:t>1.</w:t>
            </w:r>
            <w:r>
              <w:rPr>
                <w:rFonts w:hint="eastAsia"/>
                <w:spacing w:val="-7"/>
                <w:sz w:val="21"/>
              </w:rPr>
              <w:t>递交截止时间：</w:t>
            </w:r>
            <w:r>
              <w:rPr>
                <w:spacing w:val="-7"/>
                <w:sz w:val="21"/>
              </w:rPr>
              <w:t>202</w:t>
            </w:r>
            <w:r>
              <w:rPr>
                <w:rFonts w:hint="eastAsia"/>
                <w:spacing w:val="-7"/>
                <w:sz w:val="21"/>
                <w:lang w:val="en-US" w:eastAsia="zh-CN"/>
              </w:rPr>
              <w:t>2</w:t>
            </w:r>
            <w:r>
              <w:rPr>
                <w:rFonts w:hint="eastAsia"/>
                <w:spacing w:val="-7"/>
                <w:sz w:val="21"/>
              </w:rPr>
              <w:t>年</w:t>
            </w:r>
            <w:r>
              <w:rPr>
                <w:rFonts w:hint="eastAsia"/>
                <w:spacing w:val="-7"/>
                <w:sz w:val="21"/>
                <w:lang w:val="en-US" w:eastAsia="zh-CN"/>
              </w:rPr>
              <w:t>1</w:t>
            </w:r>
            <w:r>
              <w:rPr>
                <w:rFonts w:hint="eastAsia"/>
                <w:spacing w:val="-7"/>
                <w:sz w:val="21"/>
              </w:rPr>
              <w:t>月</w:t>
            </w:r>
            <w:r>
              <w:rPr>
                <w:rFonts w:hint="eastAsia"/>
                <w:spacing w:val="-7"/>
                <w:sz w:val="21"/>
                <w:lang w:val="en-US" w:eastAsia="zh-CN"/>
              </w:rPr>
              <w:t>13</w:t>
            </w:r>
            <w:r>
              <w:rPr>
                <w:rFonts w:hint="eastAsia"/>
                <w:spacing w:val="-7"/>
                <w:sz w:val="21"/>
              </w:rPr>
              <w:t>日</w:t>
            </w:r>
            <w:r>
              <w:rPr>
                <w:rFonts w:hint="eastAsia"/>
                <w:spacing w:val="-7"/>
                <w:sz w:val="21"/>
                <w:lang w:val="en-US" w:eastAsia="zh-CN"/>
              </w:rPr>
              <w:t>15</w:t>
            </w:r>
            <w:r>
              <w:rPr>
                <w:rFonts w:hint="eastAsia"/>
                <w:spacing w:val="-7"/>
                <w:sz w:val="21"/>
              </w:rPr>
              <w:t>时</w:t>
            </w:r>
            <w:r>
              <w:rPr>
                <w:rFonts w:hint="eastAsia"/>
                <w:spacing w:val="-7"/>
                <w:sz w:val="21"/>
                <w:lang w:val="en-US" w:eastAsia="zh-CN"/>
              </w:rPr>
              <w:t>0</w:t>
            </w:r>
            <w:r>
              <w:rPr>
                <w:spacing w:val="-7"/>
                <w:sz w:val="21"/>
              </w:rPr>
              <w:t>0</w:t>
            </w:r>
            <w:r>
              <w:rPr>
                <w:rFonts w:hint="eastAsia"/>
                <w:spacing w:val="-7"/>
                <w:sz w:val="21"/>
              </w:rPr>
              <w:t>分前</w:t>
            </w:r>
          </w:p>
          <w:p>
            <w:pPr>
              <w:pStyle w:val="14"/>
              <w:spacing w:before="22" w:line="278" w:lineRule="auto"/>
              <w:ind w:right="-15"/>
              <w:rPr>
                <w:spacing w:val="-7"/>
                <w:sz w:val="21"/>
              </w:rPr>
            </w:pPr>
            <w:r>
              <w:rPr>
                <w:spacing w:val="-7"/>
                <w:sz w:val="21"/>
              </w:rPr>
              <w:t>2.</w:t>
            </w:r>
            <w:r>
              <w:rPr>
                <w:rFonts w:hint="eastAsia"/>
                <w:spacing w:val="-7"/>
                <w:sz w:val="21"/>
              </w:rPr>
              <w:t>递交地点：合肥市长江西路</w:t>
            </w:r>
            <w:r>
              <w:rPr>
                <w:spacing w:val="-7"/>
                <w:sz w:val="21"/>
              </w:rPr>
              <w:t>460</w:t>
            </w:r>
            <w:r>
              <w:rPr>
                <w:rFonts w:hint="eastAsia"/>
                <w:spacing w:val="-7"/>
                <w:sz w:val="21"/>
              </w:rPr>
              <w:t>号合房股份办公区一楼</w:t>
            </w:r>
            <w:r>
              <w:rPr>
                <w:rFonts w:hint="eastAsia"/>
                <w:spacing w:val="-7"/>
                <w:sz w:val="21"/>
                <w:lang w:val="en-US" w:eastAsia="zh-CN"/>
              </w:rPr>
              <w:t>租房租赁中心</w:t>
            </w:r>
            <w:r>
              <w:rPr>
                <w:rFonts w:hint="eastAsia"/>
                <w:spacing w:val="-7"/>
                <w:sz w:val="21"/>
              </w:rPr>
              <w:t>。</w:t>
            </w:r>
          </w:p>
          <w:p>
            <w:pPr>
              <w:pStyle w:val="14"/>
              <w:spacing w:before="22" w:line="278" w:lineRule="auto"/>
              <w:ind w:right="-15"/>
              <w:rPr>
                <w:spacing w:val="-7"/>
                <w:sz w:val="21"/>
              </w:rPr>
            </w:pPr>
            <w:r>
              <w:rPr>
                <w:rFonts w:hint="eastAsia"/>
                <w:spacing w:val="-7"/>
                <w:sz w:val="21"/>
              </w:rPr>
              <w:t>（三）</w:t>
            </w:r>
            <w:r>
              <w:rPr>
                <w:rFonts w:hint="eastAsia"/>
                <w:spacing w:val="-7"/>
                <w:sz w:val="21"/>
                <w:lang w:val="en-US" w:eastAsia="zh-CN"/>
              </w:rPr>
              <w:t>比价</w:t>
            </w:r>
            <w:r>
              <w:rPr>
                <w:rFonts w:hint="eastAsia"/>
                <w:spacing w:val="-7"/>
                <w:sz w:val="21"/>
              </w:rPr>
              <w:t>文件开启时间、地点</w:t>
            </w:r>
          </w:p>
          <w:p>
            <w:pPr>
              <w:pStyle w:val="14"/>
              <w:spacing w:before="22" w:line="278" w:lineRule="auto"/>
              <w:ind w:right="-15"/>
              <w:rPr>
                <w:spacing w:val="-7"/>
                <w:sz w:val="21"/>
              </w:rPr>
            </w:pPr>
            <w:r>
              <w:rPr>
                <w:spacing w:val="-7"/>
                <w:sz w:val="21"/>
              </w:rPr>
              <w:t>1.</w:t>
            </w:r>
            <w:r>
              <w:rPr>
                <w:rFonts w:hint="eastAsia"/>
                <w:spacing w:val="-7"/>
                <w:sz w:val="21"/>
              </w:rPr>
              <w:t>开标时间：</w:t>
            </w:r>
            <w:r>
              <w:rPr>
                <w:spacing w:val="-7"/>
                <w:sz w:val="21"/>
              </w:rPr>
              <w:t>202</w:t>
            </w:r>
            <w:r>
              <w:rPr>
                <w:rFonts w:hint="eastAsia"/>
                <w:spacing w:val="-7"/>
                <w:sz w:val="21"/>
                <w:lang w:val="en-US" w:eastAsia="zh-CN"/>
              </w:rPr>
              <w:t>2</w:t>
            </w:r>
            <w:r>
              <w:rPr>
                <w:rFonts w:hint="eastAsia"/>
                <w:spacing w:val="-7"/>
                <w:sz w:val="21"/>
              </w:rPr>
              <w:t>年</w:t>
            </w:r>
            <w:r>
              <w:rPr>
                <w:rFonts w:hint="eastAsia"/>
                <w:spacing w:val="-7"/>
                <w:sz w:val="21"/>
                <w:lang w:val="en-US" w:eastAsia="zh-CN"/>
              </w:rPr>
              <w:t>1</w:t>
            </w:r>
            <w:r>
              <w:rPr>
                <w:rFonts w:hint="eastAsia"/>
                <w:spacing w:val="-7"/>
                <w:sz w:val="21"/>
              </w:rPr>
              <w:t>月</w:t>
            </w:r>
            <w:r>
              <w:rPr>
                <w:rFonts w:hint="eastAsia"/>
                <w:spacing w:val="-7"/>
                <w:sz w:val="21"/>
                <w:lang w:val="en-US" w:eastAsia="zh-CN"/>
              </w:rPr>
              <w:t>13</w:t>
            </w:r>
            <w:r>
              <w:rPr>
                <w:rFonts w:hint="eastAsia"/>
                <w:spacing w:val="-7"/>
                <w:sz w:val="21"/>
              </w:rPr>
              <w:t>日15时00分</w:t>
            </w:r>
          </w:p>
          <w:p>
            <w:pPr>
              <w:pStyle w:val="14"/>
              <w:spacing w:before="22" w:line="278" w:lineRule="auto"/>
              <w:ind w:right="-15"/>
              <w:rPr>
                <w:spacing w:val="-7"/>
                <w:sz w:val="21"/>
              </w:rPr>
            </w:pPr>
            <w:r>
              <w:rPr>
                <w:spacing w:val="-7"/>
                <w:sz w:val="21"/>
              </w:rPr>
              <w:t>2.</w:t>
            </w:r>
            <w:r>
              <w:rPr>
                <w:rFonts w:hint="eastAsia"/>
                <w:spacing w:val="-7"/>
                <w:sz w:val="21"/>
              </w:rPr>
              <w:t>合肥市长江西路</w:t>
            </w:r>
            <w:r>
              <w:rPr>
                <w:spacing w:val="-7"/>
                <w:sz w:val="21"/>
              </w:rPr>
              <w:t>460</w:t>
            </w:r>
            <w:r>
              <w:rPr>
                <w:rFonts w:hint="eastAsia"/>
                <w:spacing w:val="-7"/>
                <w:sz w:val="21"/>
              </w:rPr>
              <w:t>号合房股份办公区</w:t>
            </w:r>
            <w:r>
              <w:rPr>
                <w:rFonts w:hint="eastAsia"/>
                <w:spacing w:val="-7"/>
                <w:sz w:val="21"/>
                <w:lang w:val="en-US" w:eastAsia="zh-CN"/>
              </w:rPr>
              <w:t>住房租赁中心</w:t>
            </w:r>
            <w:r>
              <w:rPr>
                <w:rFonts w:hint="eastAsia"/>
                <w:spacing w:val="-7"/>
                <w:sz w:val="21"/>
              </w:rPr>
              <w:t>一楼会议室</w:t>
            </w:r>
          </w:p>
          <w:p>
            <w:pPr>
              <w:pStyle w:val="14"/>
              <w:spacing w:before="22" w:line="278" w:lineRule="auto"/>
              <w:ind w:right="-15"/>
              <w:rPr>
                <w:spacing w:val="-7"/>
                <w:sz w:val="21"/>
              </w:rPr>
            </w:pPr>
            <w:r>
              <w:rPr>
                <w:spacing w:val="-7"/>
                <w:sz w:val="21"/>
              </w:rPr>
              <w:t>（四）</w:t>
            </w:r>
            <w:r>
              <w:rPr>
                <w:rFonts w:hint="eastAsia"/>
                <w:spacing w:val="-7"/>
                <w:sz w:val="21"/>
                <w:lang w:val="en-US" w:eastAsia="zh-CN"/>
              </w:rPr>
              <w:t>比价</w:t>
            </w:r>
            <w:r>
              <w:rPr>
                <w:spacing w:val="-7"/>
                <w:sz w:val="21"/>
              </w:rPr>
              <w:t xml:space="preserve">时间、地点 </w:t>
            </w:r>
          </w:p>
          <w:p>
            <w:pPr>
              <w:pStyle w:val="14"/>
              <w:spacing w:before="22" w:line="278" w:lineRule="auto"/>
              <w:ind w:right="-15"/>
              <w:rPr>
                <w:spacing w:val="-7"/>
                <w:sz w:val="21"/>
              </w:rPr>
            </w:pPr>
            <w:r>
              <w:rPr>
                <w:spacing w:val="-7"/>
                <w:sz w:val="21"/>
              </w:rPr>
              <w:t>1.时间：202</w:t>
            </w:r>
            <w:r>
              <w:rPr>
                <w:rFonts w:hint="eastAsia"/>
                <w:spacing w:val="-7"/>
                <w:sz w:val="21"/>
                <w:lang w:val="en-US" w:eastAsia="zh-CN"/>
              </w:rPr>
              <w:t>2</w:t>
            </w:r>
            <w:r>
              <w:rPr>
                <w:rFonts w:hint="eastAsia"/>
                <w:spacing w:val="-7"/>
                <w:sz w:val="21"/>
              </w:rPr>
              <w:t>年</w:t>
            </w:r>
            <w:r>
              <w:rPr>
                <w:rFonts w:hint="eastAsia"/>
                <w:spacing w:val="-7"/>
                <w:sz w:val="21"/>
                <w:lang w:val="en-US" w:eastAsia="zh-CN"/>
              </w:rPr>
              <w:t>1</w:t>
            </w:r>
            <w:r>
              <w:rPr>
                <w:rFonts w:hint="eastAsia"/>
                <w:spacing w:val="-7"/>
                <w:sz w:val="21"/>
              </w:rPr>
              <w:t>月</w:t>
            </w:r>
            <w:r>
              <w:rPr>
                <w:rFonts w:hint="eastAsia"/>
                <w:spacing w:val="-7"/>
                <w:sz w:val="21"/>
                <w:lang w:val="en-US" w:eastAsia="zh-CN"/>
              </w:rPr>
              <w:t>13</w:t>
            </w:r>
            <w:r>
              <w:rPr>
                <w:rFonts w:hint="eastAsia"/>
                <w:spacing w:val="-7"/>
                <w:sz w:val="21"/>
              </w:rPr>
              <w:t>日</w:t>
            </w:r>
            <w:r>
              <w:rPr>
                <w:rFonts w:hint="eastAsia"/>
                <w:spacing w:val="-7"/>
                <w:sz w:val="21"/>
                <w:lang w:val="en-US" w:eastAsia="zh-CN"/>
              </w:rPr>
              <w:t>15</w:t>
            </w:r>
            <w:r>
              <w:rPr>
                <w:rFonts w:hint="eastAsia"/>
                <w:spacing w:val="-7"/>
                <w:sz w:val="21"/>
              </w:rPr>
              <w:t>时00分</w:t>
            </w:r>
            <w:r>
              <w:rPr>
                <w:spacing w:val="-7"/>
                <w:sz w:val="21"/>
              </w:rPr>
              <w:t xml:space="preserve">始。 </w:t>
            </w:r>
          </w:p>
          <w:p>
            <w:pPr>
              <w:pStyle w:val="14"/>
              <w:spacing w:before="22" w:line="278" w:lineRule="auto"/>
              <w:ind w:right="-15"/>
              <w:rPr>
                <w:spacing w:val="-7"/>
                <w:sz w:val="21"/>
              </w:rPr>
            </w:pPr>
            <w:r>
              <w:rPr>
                <w:spacing w:val="-8"/>
                <w:sz w:val="21"/>
              </w:rPr>
              <w:t>2.合肥市长江西路460号合房股份办公区</w:t>
            </w:r>
            <w:r>
              <w:rPr>
                <w:rFonts w:hint="eastAsia"/>
                <w:spacing w:val="-7"/>
                <w:sz w:val="21"/>
                <w:lang w:val="en-US" w:eastAsia="zh-CN"/>
              </w:rPr>
              <w:t>住房租赁中心</w:t>
            </w:r>
            <w:r>
              <w:rPr>
                <w:rFonts w:hint="eastAsia"/>
                <w:spacing w:val="-7"/>
                <w:sz w:val="21"/>
              </w:rPr>
              <w:t>一楼会议室</w:t>
            </w:r>
          </w:p>
          <w:p>
            <w:pPr>
              <w:pStyle w:val="14"/>
              <w:spacing w:before="22" w:line="278" w:lineRule="auto"/>
              <w:ind w:left="0" w:leftChars="0" w:right="-15" w:firstLine="0" w:firstLineChars="0"/>
              <w:rPr>
                <w:spacing w:val="-8"/>
                <w:sz w:val="21"/>
              </w:rPr>
            </w:pPr>
            <w:bookmarkStart w:id="0" w:name="_GoBack"/>
            <w:bookmarkEnd w:id="0"/>
            <w:r>
              <w:rPr>
                <w:spacing w:val="-8"/>
                <w:sz w:val="21"/>
              </w:rPr>
              <w:t>（</w:t>
            </w:r>
            <w:r>
              <w:rPr>
                <w:rFonts w:hint="eastAsia"/>
                <w:spacing w:val="-8"/>
                <w:sz w:val="21"/>
              </w:rPr>
              <w:t>五</w:t>
            </w:r>
            <w:r>
              <w:rPr>
                <w:spacing w:val="-8"/>
                <w:sz w:val="21"/>
              </w:rPr>
              <w:t xml:space="preserve">）意向承租人须递交材料 </w:t>
            </w:r>
          </w:p>
          <w:p>
            <w:pPr>
              <w:pStyle w:val="14"/>
              <w:spacing w:before="22" w:line="278" w:lineRule="auto"/>
              <w:ind w:right="-15"/>
              <w:rPr>
                <w:b/>
                <w:spacing w:val="-8"/>
                <w:sz w:val="21"/>
              </w:rPr>
            </w:pPr>
            <w:r>
              <w:rPr>
                <w:b/>
                <w:spacing w:val="-8"/>
                <w:sz w:val="21"/>
              </w:rPr>
              <w:t xml:space="preserve">1.法人需提交材料： </w:t>
            </w:r>
          </w:p>
          <w:p>
            <w:pPr>
              <w:pStyle w:val="14"/>
              <w:spacing w:before="22" w:line="278" w:lineRule="auto"/>
              <w:ind w:right="-15"/>
              <w:rPr>
                <w:spacing w:val="-8"/>
                <w:sz w:val="21"/>
              </w:rPr>
            </w:pPr>
            <w:r>
              <w:rPr>
                <w:spacing w:val="-8"/>
                <w:sz w:val="21"/>
              </w:rPr>
              <w:t xml:space="preserve">（1）企业法人登记证书副本复印件； </w:t>
            </w:r>
          </w:p>
          <w:p>
            <w:pPr>
              <w:pStyle w:val="14"/>
              <w:spacing w:before="22" w:line="278" w:lineRule="auto"/>
              <w:ind w:right="-15"/>
              <w:rPr>
                <w:spacing w:val="-8"/>
                <w:sz w:val="21"/>
              </w:rPr>
            </w:pPr>
            <w:r>
              <w:rPr>
                <w:spacing w:val="-8"/>
                <w:sz w:val="21"/>
              </w:rPr>
              <w:t xml:space="preserve">（2）法定代表人身份证复印件； </w:t>
            </w:r>
          </w:p>
          <w:p>
            <w:pPr>
              <w:pStyle w:val="14"/>
              <w:spacing w:before="22" w:line="278" w:lineRule="auto"/>
              <w:ind w:right="-15"/>
              <w:rPr>
                <w:spacing w:val="-8"/>
                <w:sz w:val="21"/>
              </w:rPr>
            </w:pPr>
            <w:r>
              <w:rPr>
                <w:spacing w:val="-8"/>
                <w:sz w:val="21"/>
              </w:rPr>
              <w:t>（</w:t>
            </w:r>
            <w:r>
              <w:rPr>
                <w:rFonts w:hint="eastAsia"/>
                <w:spacing w:val="-8"/>
                <w:sz w:val="21"/>
                <w:lang w:val="en-US" w:eastAsia="zh-CN"/>
              </w:rPr>
              <w:t>3</w:t>
            </w:r>
            <w:r>
              <w:rPr>
                <w:spacing w:val="-8"/>
                <w:sz w:val="21"/>
              </w:rPr>
              <w:t>）委托代理人的身份证明材料复印件及授权委托书原件</w:t>
            </w:r>
            <w:r>
              <w:rPr>
                <w:rFonts w:hint="eastAsia"/>
                <w:spacing w:val="-8"/>
                <w:sz w:val="21"/>
              </w:rPr>
              <w:t>；</w:t>
            </w:r>
          </w:p>
          <w:p>
            <w:pPr>
              <w:pStyle w:val="14"/>
              <w:spacing w:before="22" w:line="278" w:lineRule="auto"/>
              <w:ind w:right="-15"/>
              <w:rPr>
                <w:rFonts w:hint="eastAsia"/>
                <w:spacing w:val="-8"/>
                <w:sz w:val="21"/>
              </w:rPr>
            </w:pPr>
            <w:r>
              <w:rPr>
                <w:rFonts w:hint="eastAsia"/>
                <w:spacing w:val="-8"/>
                <w:sz w:val="21"/>
              </w:rPr>
              <w:t>（</w:t>
            </w:r>
            <w:r>
              <w:rPr>
                <w:rFonts w:hint="eastAsia"/>
                <w:spacing w:val="-8"/>
                <w:sz w:val="21"/>
                <w:lang w:val="en-US" w:eastAsia="zh-CN"/>
              </w:rPr>
              <w:t>4</w:t>
            </w:r>
            <w:r>
              <w:rPr>
                <w:rFonts w:hint="eastAsia"/>
                <w:spacing w:val="-8"/>
                <w:sz w:val="21"/>
              </w:rPr>
              <w:t>）报价单。</w:t>
            </w:r>
          </w:p>
          <w:p>
            <w:pPr>
              <w:pStyle w:val="14"/>
              <w:spacing w:before="22" w:line="278" w:lineRule="auto"/>
              <w:ind w:right="-15"/>
              <w:rPr>
                <w:rFonts w:hint="default" w:eastAsia="宋体"/>
                <w:spacing w:val="-8"/>
                <w:sz w:val="21"/>
                <w:lang w:val="en-US" w:eastAsia="zh-CN"/>
              </w:rPr>
            </w:pPr>
            <w:r>
              <w:rPr>
                <w:rFonts w:hint="eastAsia"/>
                <w:spacing w:val="-8"/>
                <w:sz w:val="21"/>
                <w:lang w:eastAsia="zh-CN"/>
              </w:rPr>
              <w:t>（</w:t>
            </w:r>
            <w:r>
              <w:rPr>
                <w:rFonts w:hint="eastAsia"/>
                <w:spacing w:val="-8"/>
                <w:sz w:val="21"/>
                <w:lang w:val="en-US" w:eastAsia="zh-CN"/>
              </w:rPr>
              <w:t>5）承诺函。</w:t>
            </w:r>
          </w:p>
          <w:p>
            <w:pPr>
              <w:pStyle w:val="14"/>
              <w:spacing w:before="22" w:line="278" w:lineRule="auto"/>
              <w:ind w:right="-15"/>
              <w:rPr>
                <w:b/>
                <w:spacing w:val="-8"/>
                <w:sz w:val="21"/>
              </w:rPr>
            </w:pPr>
            <w:r>
              <w:rPr>
                <w:b/>
                <w:spacing w:val="-8"/>
                <w:sz w:val="21"/>
              </w:rPr>
              <w:t xml:space="preserve">2.个人需提交材料 </w:t>
            </w:r>
          </w:p>
          <w:p>
            <w:pPr>
              <w:pStyle w:val="14"/>
              <w:spacing w:before="22" w:line="278" w:lineRule="auto"/>
              <w:ind w:right="-15"/>
              <w:rPr>
                <w:spacing w:val="-8"/>
                <w:sz w:val="21"/>
              </w:rPr>
            </w:pPr>
            <w:r>
              <w:rPr>
                <w:spacing w:val="-8"/>
                <w:sz w:val="21"/>
              </w:rPr>
              <w:t>（1）个人身份证复印件（或者身份证明材料）</w:t>
            </w:r>
            <w:r>
              <w:rPr>
                <w:rFonts w:hint="eastAsia"/>
                <w:spacing w:val="-8"/>
                <w:sz w:val="21"/>
              </w:rPr>
              <w:t>；</w:t>
            </w:r>
          </w:p>
          <w:p>
            <w:pPr>
              <w:pStyle w:val="14"/>
              <w:spacing w:before="22" w:line="278" w:lineRule="auto"/>
              <w:ind w:left="0" w:leftChars="0" w:right="-15" w:firstLine="194" w:firstLineChars="100"/>
              <w:rPr>
                <w:rFonts w:hint="eastAsia"/>
                <w:spacing w:val="-8"/>
                <w:sz w:val="21"/>
              </w:rPr>
            </w:pPr>
            <w:r>
              <w:rPr>
                <w:rFonts w:hint="eastAsia"/>
                <w:spacing w:val="-8"/>
                <w:sz w:val="21"/>
              </w:rPr>
              <w:t>（</w:t>
            </w:r>
            <w:r>
              <w:rPr>
                <w:rFonts w:hint="eastAsia"/>
                <w:spacing w:val="-8"/>
                <w:sz w:val="21"/>
                <w:lang w:val="en-US" w:eastAsia="zh-CN"/>
              </w:rPr>
              <w:t>2</w:t>
            </w:r>
            <w:r>
              <w:rPr>
                <w:rFonts w:hint="eastAsia"/>
                <w:spacing w:val="-8"/>
                <w:sz w:val="21"/>
              </w:rPr>
              <w:t>）报价单。</w:t>
            </w:r>
          </w:p>
          <w:p>
            <w:pPr>
              <w:pStyle w:val="14"/>
              <w:spacing w:before="22" w:line="278" w:lineRule="auto"/>
              <w:ind w:left="0" w:leftChars="0" w:right="-15" w:firstLine="194" w:firstLineChars="100"/>
              <w:rPr>
                <w:rFonts w:hint="default" w:eastAsia="宋体"/>
                <w:spacing w:val="-8"/>
                <w:sz w:val="21"/>
                <w:lang w:val="en-US" w:eastAsia="zh-CN"/>
              </w:rPr>
            </w:pPr>
            <w:r>
              <w:rPr>
                <w:rFonts w:hint="eastAsia"/>
                <w:spacing w:val="-8"/>
                <w:sz w:val="21"/>
                <w:lang w:eastAsia="zh-CN"/>
              </w:rPr>
              <w:t>（</w:t>
            </w:r>
            <w:r>
              <w:rPr>
                <w:rFonts w:hint="eastAsia"/>
                <w:spacing w:val="-8"/>
                <w:sz w:val="21"/>
                <w:lang w:val="en-US" w:eastAsia="zh-CN"/>
              </w:rPr>
              <w:t>3）承诺函</w:t>
            </w:r>
          </w:p>
          <w:p>
            <w:pPr>
              <w:pStyle w:val="14"/>
              <w:spacing w:before="22" w:line="278" w:lineRule="auto"/>
              <w:ind w:right="-15"/>
              <w:rPr>
                <w:spacing w:val="-8"/>
                <w:sz w:val="21"/>
              </w:rPr>
            </w:pPr>
            <w:r>
              <w:rPr>
                <w:spacing w:val="-8"/>
                <w:sz w:val="21"/>
              </w:rPr>
              <w:t xml:space="preserve">3.材料与报价单的递交 </w:t>
            </w:r>
          </w:p>
          <w:p>
            <w:pPr>
              <w:pStyle w:val="14"/>
              <w:spacing w:before="22" w:line="278" w:lineRule="auto"/>
              <w:ind w:right="-15"/>
              <w:rPr>
                <w:spacing w:val="-8"/>
                <w:sz w:val="21"/>
              </w:rPr>
            </w:pPr>
            <w:r>
              <w:rPr>
                <w:spacing w:val="-8"/>
                <w:sz w:val="21"/>
              </w:rPr>
              <w:t xml:space="preserve">（1）签署：意向承租户递交的须加盖意向承租人公章或本人签字按手印。 </w:t>
            </w:r>
          </w:p>
          <w:p>
            <w:pPr>
              <w:pStyle w:val="14"/>
              <w:spacing w:before="22" w:line="278" w:lineRule="auto"/>
              <w:ind w:right="-15"/>
              <w:rPr>
                <w:spacing w:val="-8"/>
                <w:sz w:val="21"/>
              </w:rPr>
            </w:pPr>
            <w:r>
              <w:rPr>
                <w:spacing w:val="-8"/>
                <w:sz w:val="21"/>
              </w:rPr>
              <w:t xml:space="preserve">（2）封装：材料需密封包装。 </w:t>
            </w:r>
          </w:p>
          <w:p>
            <w:pPr>
              <w:pStyle w:val="14"/>
              <w:spacing w:before="22" w:line="278" w:lineRule="auto"/>
              <w:ind w:right="-15"/>
              <w:rPr>
                <w:spacing w:val="-8"/>
                <w:sz w:val="21"/>
              </w:rPr>
            </w:pPr>
            <w:r>
              <w:rPr>
                <w:spacing w:val="-8"/>
                <w:sz w:val="21"/>
              </w:rPr>
              <w:t xml:space="preserve">（3）标记：包装上标注项目标的、项目名称，并清楚标明意向承租人的名称及联系方式。 </w:t>
            </w:r>
          </w:p>
          <w:p>
            <w:pPr>
              <w:pStyle w:val="14"/>
              <w:spacing w:before="22" w:line="278" w:lineRule="auto"/>
              <w:ind w:left="108" w:leftChars="49" w:right="-15" w:firstLine="194" w:firstLineChars="100"/>
              <w:rPr>
                <w:spacing w:val="-8"/>
                <w:sz w:val="21"/>
              </w:rPr>
            </w:pPr>
            <w:r>
              <w:rPr>
                <w:spacing w:val="-8"/>
                <w:sz w:val="21"/>
              </w:rPr>
              <w:t xml:space="preserve">在本公告要求提交审查材料的截止时间之后送达或未封装相关材料的，出租方将拒绝接收。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567" w:type="dxa"/>
            <w:gridSpan w:val="2"/>
            <w:tcBorders>
              <w:bottom w:val="single" w:color="auto" w:sz="4" w:space="0"/>
            </w:tcBorders>
            <w:vAlign w:val="center"/>
          </w:tcPr>
          <w:p>
            <w:pPr>
              <w:pStyle w:val="14"/>
              <w:tabs>
                <w:tab w:val="left" w:pos="321"/>
              </w:tabs>
              <w:spacing w:before="22" w:line="278" w:lineRule="auto"/>
              <w:ind w:right="92"/>
              <w:jc w:val="center"/>
              <w:rPr>
                <w:sz w:val="21"/>
              </w:rPr>
            </w:pPr>
            <w:r>
              <w:rPr>
                <w:rFonts w:hint="eastAsia"/>
                <w:sz w:val="21"/>
                <w:lang w:val="en-US" w:eastAsia="zh-CN"/>
              </w:rPr>
              <w:t>五</w:t>
            </w:r>
            <w:r>
              <w:rPr>
                <w:sz w:val="21"/>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9567" w:type="dxa"/>
            <w:gridSpan w:val="2"/>
            <w:tcBorders>
              <w:top w:val="single" w:color="auto" w:sz="4" w:space="0"/>
              <w:bottom w:val="single" w:color="auto" w:sz="4" w:space="0"/>
            </w:tcBorders>
            <w:vAlign w:val="center"/>
          </w:tcPr>
          <w:p>
            <w:pPr>
              <w:pStyle w:val="14"/>
              <w:tabs>
                <w:tab w:val="left" w:pos="349"/>
              </w:tabs>
              <w:spacing w:line="278" w:lineRule="auto"/>
              <w:ind w:left="0" w:right="94"/>
              <w:rPr>
                <w:sz w:val="21"/>
              </w:rPr>
            </w:pPr>
            <w:r>
              <w:rPr>
                <w:rFonts w:hint="eastAsia"/>
                <w:spacing w:val="22"/>
                <w:sz w:val="21"/>
              </w:rPr>
              <w:t>房产招租公告及中标公示发布网址</w:t>
            </w:r>
            <w:r>
              <w:rPr>
                <w:sz w:val="21"/>
              </w:rPr>
              <w:t>（</w:t>
            </w:r>
            <w:r>
              <w:rPr>
                <w:spacing w:val="-1"/>
                <w:sz w:val="21"/>
              </w:rPr>
              <w:t xml:space="preserve"> 网址： </w:t>
            </w:r>
            <w:r>
              <w:fldChar w:fldCharType="begin"/>
            </w:r>
            <w:r>
              <w:instrText xml:space="preserve"> HYPERLINK "http://ggzy.hefei.gov.cn/" \h </w:instrText>
            </w:r>
            <w:r>
              <w:fldChar w:fldCharType="separate"/>
            </w:r>
            <w:r>
              <w:rPr>
                <w:spacing w:val="-1"/>
                <w:sz w:val="21"/>
              </w:rPr>
              <w:t>http:</w:t>
            </w:r>
            <w:r>
              <w:rPr>
                <w:spacing w:val="-3"/>
                <w:sz w:val="21"/>
              </w:rPr>
              <w:t>/</w:t>
            </w:r>
            <w:r>
              <w:rPr>
                <w:sz w:val="21"/>
              </w:rPr>
              <w:t>/www.hfgfgs.com</w:t>
            </w:r>
            <w:r>
              <w:rPr>
                <w:sz w:val="21"/>
              </w:rPr>
              <w:fldChar w:fldCharType="end"/>
            </w:r>
            <w:r>
              <w:rPr>
                <w:spacing w:val="-106"/>
                <w:sz w:val="21"/>
              </w:rPr>
              <w:t>）</w:t>
            </w:r>
            <w:r>
              <w:rPr>
                <w:spacing w:val="-3"/>
                <w:sz w:val="21"/>
              </w:rPr>
              <w:t>，意向承租人应主动上网查询。</w:t>
            </w:r>
            <w:r>
              <w:rPr>
                <w:sz w:val="21"/>
              </w:rPr>
              <w:t>合肥市</w:t>
            </w:r>
            <w:r>
              <w:rPr>
                <w:rFonts w:hint="eastAsia"/>
                <w:sz w:val="21"/>
              </w:rPr>
              <w:t>住房租赁发展股份有限公司</w:t>
            </w:r>
            <w:r>
              <w:rPr>
                <w:spacing w:val="-3"/>
                <w:sz w:val="21"/>
              </w:rPr>
              <w:t xml:space="preserve">不承担意向承租人未及时关注相关信息的责任。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567" w:type="dxa"/>
            <w:gridSpan w:val="2"/>
            <w:tcBorders>
              <w:top w:val="single" w:color="auto" w:sz="4" w:space="0"/>
              <w:bottom w:val="single" w:color="auto" w:sz="4" w:space="0"/>
            </w:tcBorders>
            <w:vAlign w:val="center"/>
          </w:tcPr>
          <w:p>
            <w:pPr>
              <w:pStyle w:val="14"/>
              <w:tabs>
                <w:tab w:val="left" w:pos="349"/>
              </w:tabs>
              <w:spacing w:line="278" w:lineRule="auto"/>
              <w:ind w:left="0" w:right="94"/>
              <w:jc w:val="center"/>
              <w:rPr>
                <w:spacing w:val="22"/>
                <w:sz w:val="21"/>
              </w:rPr>
            </w:pPr>
            <w:r>
              <w:rPr>
                <w:rFonts w:hint="eastAsia"/>
                <w:spacing w:val="22"/>
                <w:sz w:val="21"/>
              </w:rPr>
              <w:t xml:space="preserve"> </w:t>
            </w:r>
            <w:r>
              <w:rPr>
                <w:rFonts w:hint="eastAsia"/>
                <w:spacing w:val="22"/>
                <w:sz w:val="21"/>
                <w:lang w:val="en-US" w:eastAsia="zh-CN"/>
              </w:rPr>
              <w:t>六</w:t>
            </w:r>
            <w:r>
              <w:rPr>
                <w:rFonts w:hint="eastAsia"/>
                <w:spacing w:val="22"/>
                <w:sz w:val="21"/>
              </w:rPr>
              <w:t>、</w:t>
            </w:r>
            <w:r>
              <w:rPr>
                <w:sz w:val="21"/>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9567" w:type="dxa"/>
            <w:gridSpan w:val="2"/>
            <w:tcBorders>
              <w:top w:val="single" w:color="auto" w:sz="4" w:space="0"/>
            </w:tcBorders>
            <w:vAlign w:val="center"/>
          </w:tcPr>
          <w:p>
            <w:pPr>
              <w:pStyle w:val="14"/>
              <w:tabs>
                <w:tab w:val="left" w:pos="349"/>
              </w:tabs>
              <w:spacing w:line="278" w:lineRule="auto"/>
              <w:ind w:left="0" w:right="94"/>
              <w:rPr>
                <w:sz w:val="21"/>
              </w:rPr>
            </w:pPr>
            <w:r>
              <w:rPr>
                <w:rFonts w:hint="eastAsia"/>
                <w:sz w:val="21"/>
              </w:rPr>
              <w:t>项目负责人</w:t>
            </w:r>
            <w:r>
              <w:rPr>
                <w:sz w:val="21"/>
              </w:rPr>
              <w:t>：</w:t>
            </w:r>
            <w:r>
              <w:rPr>
                <w:rFonts w:hint="eastAsia"/>
                <w:sz w:val="21"/>
              </w:rPr>
              <w:t>陈</w:t>
            </w:r>
            <w:r>
              <w:rPr>
                <w:sz w:val="21"/>
              </w:rPr>
              <w:t>工，联系电话：</w:t>
            </w:r>
            <w:r>
              <w:rPr>
                <w:rFonts w:hint="eastAsia"/>
                <w:sz w:val="21"/>
                <w:lang w:val="en-US" w:eastAsia="zh-CN"/>
              </w:rPr>
              <w:t>13966772102</w:t>
            </w:r>
            <w:r>
              <w:rPr>
                <w:sz w:val="21"/>
              </w:rPr>
              <w:t>。</w:t>
            </w:r>
          </w:p>
        </w:tc>
      </w:tr>
    </w:tbl>
    <w:p>
      <w:pPr>
        <w:rPr>
          <w:sz w:val="21"/>
        </w:rPr>
        <w:sectPr>
          <w:pgSz w:w="11910" w:h="16840"/>
          <w:pgMar w:top="1060" w:right="1040" w:bottom="280" w:left="1060" w:header="871" w:footer="0" w:gutter="0"/>
          <w:cols w:space="720" w:num="1"/>
        </w:sectPr>
      </w:pPr>
    </w:p>
    <w:p>
      <w:pPr>
        <w:spacing w:before="89"/>
        <w:rPr>
          <w:rFonts w:ascii="宋体" w:eastAsia="宋体"/>
          <w:sz w:val="32"/>
        </w:rPr>
        <w:sectPr>
          <w:headerReference r:id="rId4" w:type="default"/>
          <w:pgSz w:w="11910" w:h="16840"/>
          <w:pgMar w:top="1100" w:right="1040" w:bottom="280" w:left="1060" w:header="872" w:footer="0" w:gutter="0"/>
          <w:cols w:space="720" w:num="1"/>
        </w:sectPr>
      </w:pPr>
    </w:p>
    <w:p>
      <w:pPr>
        <w:spacing w:before="158"/>
        <w:rPr>
          <w:rFonts w:ascii="宋体" w:eastAsia="宋体"/>
          <w:sz w:val="44"/>
        </w:rPr>
      </w:pPr>
      <w:r>
        <w:rPr>
          <w:rFonts w:hint="eastAsia" w:ascii="宋体" w:eastAsia="宋体"/>
          <w:sz w:val="32"/>
        </w:rPr>
        <w:t>附件 1：</w:t>
      </w: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spacing w:before="5"/>
        <w:rPr>
          <w:rFonts w:ascii="宋体"/>
          <w:sz w:val="15"/>
        </w:rPr>
      </w:pPr>
      <w:r>
        <w:rPr>
          <w:lang w:val="en-US" w:bidi="ar-SA"/>
        </w:rPr>
        <w:drawing>
          <wp:anchor distT="0" distB="0" distL="0" distR="0" simplePos="0" relativeHeight="251661312" behindDoc="0" locked="0" layoutInCell="1" allowOverlap="1">
            <wp:simplePos x="0" y="0"/>
            <wp:positionH relativeFrom="page">
              <wp:posOffset>2941320</wp:posOffset>
            </wp:positionH>
            <wp:positionV relativeFrom="paragraph">
              <wp:posOffset>149860</wp:posOffset>
            </wp:positionV>
            <wp:extent cx="1956435" cy="318770"/>
            <wp:effectExtent l="0" t="0" r="0" b="0"/>
            <wp:wrapTopAndBottom/>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pic:cNvPicPr>
                  </pic:nvPicPr>
                  <pic:blipFill>
                    <a:blip r:embed="rId8" cstate="print"/>
                    <a:stretch>
                      <a:fillRect/>
                    </a:stretch>
                  </pic:blipFill>
                  <pic:spPr>
                    <a:xfrm>
                      <a:off x="0" y="0"/>
                      <a:ext cx="1956180" cy="318516"/>
                    </a:xfrm>
                    <a:prstGeom prst="rect">
                      <a:avLst/>
                    </a:prstGeom>
                  </pic:spPr>
                </pic:pic>
              </a:graphicData>
            </a:graphic>
          </wp:anchor>
        </w:drawing>
      </w:r>
    </w:p>
    <w:p>
      <w:pPr>
        <w:pStyle w:val="5"/>
        <w:spacing w:before="11"/>
        <w:rPr>
          <w:rFonts w:ascii="宋体"/>
          <w:sz w:val="17"/>
        </w:rPr>
      </w:pPr>
    </w:p>
    <w:p>
      <w:pPr>
        <w:tabs>
          <w:tab w:val="left" w:pos="3213"/>
        </w:tabs>
        <w:spacing w:before="65"/>
        <w:ind w:right="18"/>
        <w:jc w:val="center"/>
        <w:rPr>
          <w:b/>
          <w:sz w:val="32"/>
        </w:rPr>
      </w:pPr>
      <w:r>
        <w:rPr>
          <w:b/>
          <w:sz w:val="32"/>
        </w:rPr>
        <w:t>（合同编号：</w:t>
      </w:r>
      <w:r>
        <w:rPr>
          <w:b/>
          <w:sz w:val="32"/>
          <w:u w:val="single"/>
        </w:rPr>
        <w:tab/>
      </w:r>
      <w:r>
        <w:rPr>
          <w:b/>
          <w:sz w:val="32"/>
        </w:rPr>
        <w:t>）</w:t>
      </w: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spacing w:before="6"/>
        <w:rPr>
          <w:b/>
          <w:sz w:val="20"/>
        </w:rPr>
      </w:pPr>
    </w:p>
    <w:p>
      <w:pPr>
        <w:pStyle w:val="3"/>
        <w:tabs>
          <w:tab w:val="left" w:pos="6698"/>
        </w:tabs>
        <w:spacing w:before="71"/>
        <w:ind w:left="740"/>
        <w:rPr>
          <w:rFonts w:ascii="Times New Roman" w:eastAsia="Times New Roman"/>
        </w:rPr>
      </w:pPr>
      <w:r>
        <w:rPr>
          <w:w w:val="99"/>
        </w:rPr>
        <w:t>房屋</w:t>
      </w:r>
      <w:r>
        <w:rPr>
          <w:spacing w:val="2"/>
          <w:w w:val="99"/>
        </w:rPr>
        <w:t>出</w:t>
      </w:r>
      <w:r>
        <w:rPr>
          <w:w w:val="99"/>
        </w:rPr>
        <w:t>租方（甲</w:t>
      </w:r>
      <w:r>
        <w:rPr>
          <w:spacing w:val="2"/>
          <w:w w:val="99"/>
        </w:rPr>
        <w:t>方</w:t>
      </w:r>
      <w:r>
        <w:rPr>
          <w:spacing w:val="-142"/>
          <w:w w:val="99"/>
        </w:rPr>
        <w:t>）</w:t>
      </w:r>
      <w:r>
        <w:rPr>
          <w:spacing w:val="3"/>
          <w:w w:val="99"/>
        </w:rPr>
        <w:t>：</w:t>
      </w:r>
      <w:r>
        <w:rPr>
          <w:rFonts w:ascii="Times New Roman" w:eastAsia="Times New Roman"/>
          <w:u w:val="single"/>
        </w:rPr>
        <w:tab/>
      </w:r>
    </w:p>
    <w:p>
      <w:pPr>
        <w:pStyle w:val="5"/>
        <w:spacing w:before="11"/>
        <w:rPr>
          <w:rFonts w:ascii="Times New Roman"/>
          <w:b/>
          <w:sz w:val="16"/>
        </w:rPr>
      </w:pPr>
    </w:p>
    <w:p>
      <w:pPr>
        <w:tabs>
          <w:tab w:val="left" w:pos="6700"/>
        </w:tabs>
        <w:spacing w:before="70"/>
        <w:ind w:left="740"/>
        <w:rPr>
          <w:rFonts w:ascii="Times New Roman" w:eastAsia="Times New Roman"/>
          <w:b/>
          <w:sz w:val="28"/>
        </w:rPr>
      </w:pPr>
      <w:r>
        <w:rPr>
          <w:b/>
          <w:w w:val="99"/>
          <w:sz w:val="28"/>
        </w:rPr>
        <w:t>房屋</w:t>
      </w:r>
      <w:r>
        <w:rPr>
          <w:b/>
          <w:spacing w:val="2"/>
          <w:w w:val="99"/>
          <w:sz w:val="28"/>
        </w:rPr>
        <w:t>承</w:t>
      </w:r>
      <w:r>
        <w:rPr>
          <w:b/>
          <w:w w:val="99"/>
          <w:sz w:val="28"/>
        </w:rPr>
        <w:t>租方（乙</w:t>
      </w:r>
      <w:r>
        <w:rPr>
          <w:b/>
          <w:spacing w:val="2"/>
          <w:w w:val="99"/>
          <w:sz w:val="28"/>
        </w:rPr>
        <w:t>方</w:t>
      </w:r>
      <w:r>
        <w:rPr>
          <w:b/>
          <w:spacing w:val="-142"/>
          <w:w w:val="99"/>
          <w:sz w:val="28"/>
        </w:rPr>
        <w:t>）</w:t>
      </w:r>
      <w:r>
        <w:rPr>
          <w:b/>
          <w:spacing w:val="3"/>
          <w:w w:val="99"/>
          <w:sz w:val="28"/>
        </w:rPr>
        <w:t>：</w:t>
      </w:r>
      <w:r>
        <w:rPr>
          <w:rFonts w:ascii="Times New Roman" w:eastAsia="Times New Roman"/>
          <w:b/>
          <w:sz w:val="28"/>
          <w:u w:val="single"/>
        </w:rPr>
        <w:tab/>
      </w:r>
    </w:p>
    <w:p>
      <w:pPr>
        <w:pStyle w:val="5"/>
        <w:spacing w:before="11"/>
        <w:rPr>
          <w:rFonts w:ascii="Times New Roman"/>
          <w:b/>
          <w:sz w:val="16"/>
        </w:rPr>
      </w:pPr>
    </w:p>
    <w:p>
      <w:pPr>
        <w:tabs>
          <w:tab w:val="left" w:pos="6708"/>
        </w:tabs>
        <w:spacing w:before="70"/>
        <w:ind w:left="740"/>
        <w:rPr>
          <w:rFonts w:ascii="Times New Roman" w:eastAsia="Times New Roman"/>
          <w:b/>
          <w:sz w:val="28"/>
        </w:rPr>
      </w:pPr>
      <w:r>
        <w:rPr>
          <w:b/>
          <w:sz w:val="28"/>
        </w:rPr>
        <w:t>合同 签订 地点</w:t>
      </w:r>
      <w:r>
        <w:rPr>
          <w:b/>
          <w:spacing w:val="3"/>
          <w:sz w:val="28"/>
        </w:rPr>
        <w:t>：</w:t>
      </w:r>
      <w:r>
        <w:rPr>
          <w:rFonts w:ascii="Times New Roman" w:eastAsia="Times New Roman"/>
          <w:b/>
          <w:sz w:val="28"/>
          <w:u w:val="single"/>
        </w:rPr>
        <w:tab/>
      </w:r>
    </w:p>
    <w:p>
      <w:pPr>
        <w:pStyle w:val="5"/>
        <w:spacing w:before="9"/>
        <w:rPr>
          <w:rFonts w:ascii="Times New Roman"/>
          <w:b/>
          <w:sz w:val="17"/>
        </w:rPr>
      </w:pPr>
    </w:p>
    <w:p>
      <w:pPr>
        <w:tabs>
          <w:tab w:val="left" w:pos="4672"/>
          <w:tab w:val="left" w:pos="5793"/>
          <w:tab w:val="left" w:pos="6633"/>
        </w:tabs>
        <w:spacing w:before="61"/>
        <w:ind w:left="740"/>
        <w:rPr>
          <w:sz w:val="28"/>
        </w:rPr>
      </w:pPr>
      <w:r>
        <w:rPr>
          <w:b/>
          <w:sz w:val="28"/>
        </w:rPr>
        <w:t>合 同 签 订 时间</w:t>
      </w:r>
      <w:r>
        <w:rPr>
          <w:b/>
          <w:spacing w:val="3"/>
          <w:sz w:val="28"/>
        </w:rPr>
        <w:t>：</w:t>
      </w:r>
      <w:r>
        <w:rPr>
          <w:b/>
          <w:spacing w:val="3"/>
          <w:sz w:val="28"/>
          <w:u w:val="single"/>
        </w:rPr>
        <w:tab/>
      </w:r>
      <w:r>
        <w:rPr>
          <w:sz w:val="28"/>
          <w:u w:val="single"/>
        </w:rPr>
        <w:t>年</w:t>
      </w:r>
      <w:r>
        <w:rPr>
          <w:sz w:val="28"/>
          <w:u w:val="single"/>
        </w:rPr>
        <w:tab/>
      </w:r>
      <w:r>
        <w:rPr>
          <w:sz w:val="28"/>
          <w:u w:val="single"/>
        </w:rPr>
        <w:t>月</w:t>
      </w:r>
      <w:r>
        <w:rPr>
          <w:sz w:val="28"/>
          <w:u w:val="single"/>
        </w:rPr>
        <w:tab/>
      </w:r>
    </w:p>
    <w:p>
      <w:pPr>
        <w:spacing w:before="54"/>
        <w:rPr>
          <w:rFonts w:ascii="宋体"/>
          <w:sz w:val="32"/>
        </w:rPr>
        <w:sectPr>
          <w:pgSz w:w="11910" w:h="16840"/>
          <w:pgMar w:top="1100" w:right="1040" w:bottom="280" w:left="1060" w:header="872" w:footer="0" w:gutter="0"/>
          <w:cols w:space="720" w:num="1"/>
        </w:sectPr>
      </w:pPr>
    </w:p>
    <w:p>
      <w:pPr>
        <w:pStyle w:val="5"/>
        <w:spacing w:before="62" w:line="266" w:lineRule="auto"/>
        <w:ind w:left="740" w:right="753" w:firstLine="559"/>
        <w:jc w:val="both"/>
      </w:pPr>
      <w:r>
        <w:rPr>
          <w:spacing w:val="-11"/>
        </w:rPr>
        <w:t>根据《中华人民共和国民法典》等法律法规的规定，为明确双方</w:t>
      </w:r>
      <w:r>
        <w:rPr>
          <w:spacing w:val="-13"/>
        </w:rPr>
        <w:t>的权利义务关系，甲乙双方在平等、自愿的基础上，经协商一致，签</w:t>
      </w:r>
      <w:r>
        <w:rPr>
          <w:spacing w:val="-1"/>
        </w:rPr>
        <w:t>订本合同。</w:t>
      </w:r>
    </w:p>
    <w:p>
      <w:pPr>
        <w:pStyle w:val="3"/>
        <w:spacing w:before="6"/>
        <w:jc w:val="both"/>
      </w:pPr>
      <w:r>
        <w:t>第一条 租赁房屋的地址、面积、用途</w:t>
      </w:r>
    </w:p>
    <w:p>
      <w:pPr>
        <w:pStyle w:val="5"/>
        <w:tabs>
          <w:tab w:val="left" w:pos="4240"/>
          <w:tab w:val="left" w:pos="6645"/>
          <w:tab w:val="left" w:pos="8767"/>
        </w:tabs>
        <w:spacing w:before="42" w:line="266" w:lineRule="auto"/>
        <w:ind w:left="1299" w:right="756"/>
      </w:pPr>
      <w:r>
        <w:t>房屋座</w:t>
      </w:r>
      <w:r>
        <w:rPr>
          <w:spacing w:val="-3"/>
        </w:rPr>
        <w:t>落</w:t>
      </w:r>
      <w:r>
        <w:t>于</w:t>
      </w:r>
      <w:r>
        <w:rPr>
          <w:rFonts w:ascii="Times New Roman" w:hAnsi="Times New Roman" w:eastAsia="Times New Roman"/>
          <w:u w:val="single"/>
        </w:rPr>
        <w:tab/>
      </w:r>
      <w:r>
        <w:rPr>
          <w:spacing w:val="-118"/>
        </w:rPr>
        <w:t>，</w:t>
      </w:r>
      <w:r>
        <w:t>建筑面积</w:t>
      </w:r>
      <w:r>
        <w:rPr>
          <w:u w:val="single"/>
        </w:rPr>
        <w:tab/>
      </w:r>
      <w:r>
        <w:rPr>
          <w:spacing w:val="-2"/>
        </w:rPr>
        <w:t>m</w:t>
      </w:r>
      <w:r>
        <w:rPr>
          <w:rFonts w:hint="eastAsia" w:ascii="宋体" w:hAnsi="宋体" w:eastAsia="宋体"/>
          <w:spacing w:val="-2"/>
        </w:rPr>
        <w:t>²</w:t>
      </w:r>
      <w:r>
        <w:rPr>
          <w:spacing w:val="-118"/>
        </w:rPr>
        <w:t>，</w:t>
      </w:r>
      <w:r>
        <w:t>用途为</w:t>
      </w:r>
      <w:r>
        <w:rPr>
          <w:rFonts w:ascii="Times New Roman" w:hAnsi="Times New Roman" w:eastAsia="Times New Roman"/>
          <w:u w:val="single"/>
        </w:rPr>
        <w:tab/>
      </w:r>
      <w:r>
        <w:rPr>
          <w:spacing w:val="-18"/>
        </w:rPr>
        <w:t>。</w:t>
      </w:r>
      <w:r>
        <w:t>乙方使</w:t>
      </w:r>
      <w:r>
        <w:rPr>
          <w:spacing w:val="-3"/>
        </w:rPr>
        <w:t>用</w:t>
      </w:r>
      <w:r>
        <w:t>租赁</w:t>
      </w:r>
      <w:r>
        <w:rPr>
          <w:spacing w:val="-3"/>
        </w:rPr>
        <w:t>房屋</w:t>
      </w:r>
      <w:r>
        <w:t>必须符</w:t>
      </w:r>
      <w:r>
        <w:rPr>
          <w:spacing w:val="-3"/>
        </w:rPr>
        <w:t>合</w:t>
      </w:r>
      <w:r>
        <w:t>上述</w:t>
      </w:r>
      <w:r>
        <w:rPr>
          <w:spacing w:val="-3"/>
        </w:rPr>
        <w:t>房屋</w:t>
      </w:r>
      <w:r>
        <w:t>用途</w:t>
      </w:r>
      <w:r>
        <w:rPr>
          <w:spacing w:val="-94"/>
        </w:rPr>
        <w:t>及</w:t>
      </w:r>
      <w:r>
        <w:rPr>
          <w:spacing w:val="-3"/>
        </w:rPr>
        <w:t>《</w:t>
      </w:r>
      <w:r>
        <w:t>合肥</w:t>
      </w:r>
      <w:r>
        <w:rPr>
          <w:spacing w:val="-3"/>
        </w:rPr>
        <w:t>市</w:t>
      </w:r>
      <w:r>
        <w:t>服</w:t>
      </w:r>
      <w:r>
        <w:rPr>
          <w:spacing w:val="-3"/>
        </w:rPr>
        <w:t>务</w:t>
      </w:r>
      <w:r>
        <w:t>业环</w:t>
      </w:r>
      <w:r>
        <w:rPr>
          <w:spacing w:val="-11"/>
        </w:rPr>
        <w:t>境</w:t>
      </w:r>
    </w:p>
    <w:p>
      <w:pPr>
        <w:spacing w:before="2" w:line="268" w:lineRule="auto"/>
        <w:ind w:left="1302" w:right="4305" w:hanging="562"/>
        <w:rPr>
          <w:b/>
          <w:sz w:val="28"/>
        </w:rPr>
      </w:pPr>
      <w:r>
        <w:rPr>
          <w:sz w:val="28"/>
        </w:rPr>
        <w:t>保护管理办法》等相关法律法规要求。</w:t>
      </w:r>
      <w:r>
        <w:rPr>
          <w:b/>
          <w:sz w:val="28"/>
        </w:rPr>
        <w:t>第二条 租赁期限</w:t>
      </w:r>
    </w:p>
    <w:p>
      <w:pPr>
        <w:pStyle w:val="5"/>
        <w:tabs>
          <w:tab w:val="left" w:pos="2840"/>
          <w:tab w:val="left" w:pos="3541"/>
          <w:tab w:val="left" w:pos="3680"/>
          <w:tab w:val="left" w:pos="4242"/>
          <w:tab w:val="left" w:pos="4381"/>
          <w:tab w:val="left" w:pos="5080"/>
          <w:tab w:val="left" w:pos="5502"/>
          <w:tab w:val="left" w:pos="6203"/>
          <w:tab w:val="left" w:pos="6342"/>
          <w:tab w:val="left" w:pos="6902"/>
          <w:tab w:val="left" w:pos="7041"/>
          <w:tab w:val="left" w:pos="7742"/>
        </w:tabs>
        <w:spacing w:line="268" w:lineRule="auto"/>
        <w:ind w:left="740" w:right="754" w:firstLine="559"/>
      </w:pPr>
      <w:r>
        <w:t>房屋租</w:t>
      </w:r>
      <w:r>
        <w:rPr>
          <w:spacing w:val="-3"/>
        </w:rPr>
        <w:t>赁</w:t>
      </w:r>
      <w:r>
        <w:t>期限自</w:t>
      </w:r>
      <w:r>
        <w:rPr>
          <w:u w:val="single"/>
        </w:rPr>
        <w:tab/>
      </w:r>
      <w:r>
        <w:rPr>
          <w:u w:val="single"/>
        </w:rPr>
        <w:tab/>
      </w:r>
      <w:r>
        <w:t>年</w:t>
      </w:r>
      <w:r>
        <w:rPr>
          <w:u w:val="single"/>
        </w:rPr>
        <w:tab/>
      </w:r>
      <w:r>
        <w:rPr>
          <w:u w:val="single"/>
        </w:rPr>
        <w:tab/>
      </w:r>
      <w:r>
        <w:t>月</w:t>
      </w:r>
      <w:r>
        <w:rPr>
          <w:u w:val="single"/>
        </w:rPr>
        <w:tab/>
      </w:r>
      <w:r>
        <w:t>日起至</w:t>
      </w:r>
      <w:r>
        <w:rPr>
          <w:u w:val="single"/>
        </w:rPr>
        <w:tab/>
      </w:r>
      <w:r>
        <w:rPr>
          <w:u w:val="single"/>
        </w:rPr>
        <w:tab/>
      </w:r>
      <w:r>
        <w:t>年</w:t>
      </w:r>
      <w:r>
        <w:rPr>
          <w:u w:val="single"/>
        </w:rPr>
        <w:tab/>
      </w:r>
      <w:r>
        <w:rPr>
          <w:u w:val="single"/>
        </w:rPr>
        <w:tab/>
      </w:r>
      <w:r>
        <w:t>月</w:t>
      </w:r>
      <w:r>
        <w:rPr>
          <w:u w:val="single"/>
        </w:rPr>
        <w:tab/>
      </w:r>
      <w:r>
        <w:t>日止</w:t>
      </w:r>
      <w:r>
        <w:rPr>
          <w:spacing w:val="-97"/>
        </w:rPr>
        <w:t>，</w:t>
      </w:r>
      <w:r>
        <w:t>其</w:t>
      </w:r>
      <w:r>
        <w:rPr>
          <w:spacing w:val="-17"/>
        </w:rPr>
        <w:t>中</w:t>
      </w:r>
      <w:r>
        <w:t>免租装</w:t>
      </w:r>
      <w:r>
        <w:rPr>
          <w:spacing w:val="-3"/>
        </w:rPr>
        <w:t>潢</w:t>
      </w:r>
      <w:r>
        <w:t>期自</w:t>
      </w:r>
      <w:r>
        <w:rPr>
          <w:u w:val="single"/>
        </w:rPr>
        <w:tab/>
      </w:r>
      <w:r>
        <w:t>年</w:t>
      </w:r>
      <w:r>
        <w:rPr>
          <w:u w:val="single"/>
        </w:rPr>
        <w:tab/>
      </w:r>
      <w:r>
        <w:t>月</w:t>
      </w:r>
      <w:r>
        <w:rPr>
          <w:u w:val="single"/>
        </w:rPr>
        <w:tab/>
      </w:r>
      <w:r>
        <w:t>日起至</w:t>
      </w:r>
      <w:r>
        <w:rPr>
          <w:u w:val="single"/>
        </w:rPr>
        <w:tab/>
      </w:r>
      <w:r>
        <w:t>年</w:t>
      </w:r>
      <w:r>
        <w:rPr>
          <w:u w:val="single"/>
        </w:rPr>
        <w:tab/>
      </w:r>
      <w:r>
        <w:t>月</w:t>
      </w:r>
      <w:r>
        <w:rPr>
          <w:u w:val="single"/>
        </w:rPr>
        <w:tab/>
      </w:r>
      <w:r>
        <w:t>日止。</w:t>
      </w:r>
    </w:p>
    <w:p>
      <w:pPr>
        <w:pStyle w:val="3"/>
        <w:spacing w:line="357" w:lineRule="exact"/>
        <w:ind w:left="1210"/>
      </w:pPr>
      <w:r>
        <w:t>第三条 履约保证金</w:t>
      </w:r>
    </w:p>
    <w:p>
      <w:pPr>
        <w:pStyle w:val="5"/>
        <w:tabs>
          <w:tab w:val="left" w:pos="5202"/>
          <w:tab w:val="left" w:pos="6918"/>
        </w:tabs>
        <w:spacing w:before="36" w:line="268" w:lineRule="auto"/>
        <w:ind w:left="740" w:right="758" w:firstLine="470"/>
      </w:pPr>
      <w:r>
        <w:rPr>
          <w:spacing w:val="4"/>
        </w:rPr>
        <w:t>房</w:t>
      </w:r>
      <w:r>
        <w:rPr>
          <w:spacing w:val="2"/>
        </w:rPr>
        <w:t>屋</w:t>
      </w:r>
      <w:r>
        <w:rPr>
          <w:spacing w:val="4"/>
        </w:rPr>
        <w:t>履</w:t>
      </w:r>
      <w:r>
        <w:rPr>
          <w:spacing w:val="2"/>
        </w:rPr>
        <w:t>约保</w:t>
      </w:r>
      <w:r>
        <w:rPr>
          <w:spacing w:val="4"/>
        </w:rPr>
        <w:t>证</w:t>
      </w:r>
      <w:r>
        <w:rPr>
          <w:spacing w:val="2"/>
        </w:rPr>
        <w:t>金为</w:t>
      </w:r>
      <w:r>
        <w:rPr>
          <w:spacing w:val="4"/>
        </w:rPr>
        <w:t>人</w:t>
      </w:r>
      <w:r>
        <w:rPr>
          <w:spacing w:val="2"/>
        </w:rPr>
        <w:t>民</w:t>
      </w:r>
      <w:r>
        <w:rPr>
          <w:spacing w:val="7"/>
        </w:rPr>
        <w:t>币</w:t>
      </w:r>
      <w:r>
        <w:rPr>
          <w:rFonts w:ascii="Times New Roman" w:hAnsi="Times New Roman" w:eastAsia="Times New Roman"/>
          <w:u w:val="single"/>
        </w:rPr>
        <w:tab/>
      </w:r>
      <w:r>
        <w:rPr>
          <w:spacing w:val="2"/>
        </w:rPr>
        <w:t>元整</w:t>
      </w:r>
      <w:r>
        <w:rPr>
          <w:spacing w:val="5"/>
        </w:rPr>
        <w:t>（</w:t>
      </w:r>
      <w:r>
        <w:rPr>
          <w:rFonts w:hint="eastAsia" w:ascii="宋体" w:hAnsi="宋体" w:eastAsia="宋体"/>
          <w:spacing w:val="-2"/>
        </w:rPr>
        <w:t>¥</w:t>
      </w:r>
      <w:r>
        <w:rPr>
          <w:rFonts w:ascii="Times New Roman" w:hAnsi="Times New Roman" w:eastAsia="Times New Roman"/>
          <w:u w:val="single"/>
        </w:rPr>
        <w:tab/>
      </w:r>
      <w:r>
        <w:rPr>
          <w:spacing w:val="-140"/>
        </w:rPr>
        <w:t>）</w:t>
      </w:r>
      <w:r>
        <w:rPr>
          <w:spacing w:val="4"/>
        </w:rPr>
        <w:t>，</w:t>
      </w:r>
      <w:r>
        <w:rPr>
          <w:spacing w:val="2"/>
        </w:rPr>
        <w:t>乙</w:t>
      </w:r>
      <w:r>
        <w:rPr>
          <w:spacing w:val="4"/>
        </w:rPr>
        <w:t>方</w:t>
      </w:r>
      <w:r>
        <w:rPr>
          <w:spacing w:val="2"/>
        </w:rPr>
        <w:t>应</w:t>
      </w:r>
      <w:r>
        <w:rPr>
          <w:spacing w:val="4"/>
        </w:rPr>
        <w:t>在</w:t>
      </w:r>
      <w:r>
        <w:rPr>
          <w:spacing w:val="2"/>
        </w:rPr>
        <w:t>甲</w:t>
      </w:r>
      <w:r>
        <w:rPr>
          <w:spacing w:val="-14"/>
        </w:rPr>
        <w:t>方</w:t>
      </w:r>
      <w:r>
        <w:t>交付房</w:t>
      </w:r>
      <w:r>
        <w:rPr>
          <w:spacing w:val="-3"/>
        </w:rPr>
        <w:t>屋</w:t>
      </w:r>
      <w:r>
        <w:t>前将</w:t>
      </w:r>
      <w:r>
        <w:rPr>
          <w:spacing w:val="-3"/>
        </w:rPr>
        <w:t>履约</w:t>
      </w:r>
      <w:r>
        <w:t>保证金</w:t>
      </w:r>
      <w:r>
        <w:rPr>
          <w:spacing w:val="-3"/>
        </w:rPr>
        <w:t>交</w:t>
      </w:r>
      <w:r>
        <w:t>付至</w:t>
      </w:r>
      <w:r>
        <w:rPr>
          <w:spacing w:val="-3"/>
        </w:rPr>
        <w:t>甲方</w:t>
      </w:r>
      <w:r>
        <w:t>指定的</w:t>
      </w:r>
      <w:r>
        <w:rPr>
          <w:spacing w:val="-3"/>
        </w:rPr>
        <w:t>如</w:t>
      </w:r>
      <w:r>
        <w:t>下账</w:t>
      </w:r>
      <w:r>
        <w:rPr>
          <w:spacing w:val="-3"/>
        </w:rPr>
        <w:t>户</w:t>
      </w:r>
      <w:r>
        <w:t>：</w:t>
      </w:r>
    </w:p>
    <w:p>
      <w:pPr>
        <w:pStyle w:val="5"/>
        <w:tabs>
          <w:tab w:val="left" w:pos="4497"/>
        </w:tabs>
        <w:spacing w:line="266" w:lineRule="auto"/>
        <w:ind w:left="1210" w:right="5307"/>
        <w:jc w:val="both"/>
        <w:rPr>
          <w:rFonts w:ascii="Times New Roman" w:eastAsia="Times New Roman"/>
        </w:rPr>
      </w:pPr>
      <w:r>
        <w:t>户  名：</w:t>
      </w:r>
      <w:r>
        <w:rPr>
          <w:rFonts w:ascii="Times New Roman" w:eastAsia="Times New Roman"/>
          <w:u w:val="single"/>
        </w:rPr>
        <w:tab/>
      </w:r>
      <w:r>
        <w:t>账  号：</w:t>
      </w:r>
      <w:r>
        <w:rPr>
          <w:rFonts w:ascii="Times New Roman" w:eastAsia="Times New Roman"/>
          <w:u w:val="single"/>
        </w:rPr>
        <w:tab/>
      </w:r>
      <w:r>
        <w:t>开户行：</w:t>
      </w:r>
      <w:r>
        <w:rPr>
          <w:rFonts w:ascii="Times New Roman" w:eastAsia="Times New Roman"/>
          <w:u w:val="single"/>
        </w:rPr>
        <w:tab/>
      </w:r>
    </w:p>
    <w:p>
      <w:pPr>
        <w:pStyle w:val="5"/>
        <w:spacing w:before="3" w:line="266" w:lineRule="auto"/>
        <w:ind w:left="740" w:right="754" w:firstLine="470"/>
        <w:jc w:val="both"/>
      </w:pPr>
      <w:r>
        <w:rPr>
          <w:spacing w:val="-4"/>
        </w:rPr>
        <w:t>如乙方承租期间无违约情况发生，该保证金在租赁期满后退还乙</w:t>
      </w:r>
      <w:r>
        <w:rPr>
          <w:spacing w:val="2"/>
        </w:rPr>
        <w:t>方</w:t>
      </w:r>
      <w:r>
        <w:t>（</w:t>
      </w:r>
      <w:r>
        <w:rPr>
          <w:spacing w:val="1"/>
        </w:rPr>
        <w:t>不计息</w:t>
      </w:r>
      <w:r>
        <w:rPr>
          <w:spacing w:val="-142"/>
        </w:rPr>
        <w:t>）</w:t>
      </w:r>
      <w:r>
        <w:rPr>
          <w:spacing w:val="-1"/>
        </w:rPr>
        <w:t>；如乙方发生本合同第十条第四款的违约行为，则甲方</w:t>
      </w:r>
      <w:r>
        <w:rPr>
          <w:spacing w:val="-3"/>
        </w:rPr>
        <w:t>有权不予退还履约保证金。</w:t>
      </w:r>
    </w:p>
    <w:p>
      <w:pPr>
        <w:pStyle w:val="5"/>
        <w:spacing w:before="5" w:line="266" w:lineRule="auto"/>
        <w:ind w:left="740" w:right="477" w:firstLine="609"/>
      </w:pPr>
      <w:r>
        <w:rPr>
          <w:spacing w:val="1"/>
        </w:rPr>
        <w:t xml:space="preserve">合同期满或合同解除后，乙方应及时支付承租期间应承担的租 </w:t>
      </w:r>
      <w:r>
        <w:rPr>
          <w:spacing w:val="-12"/>
        </w:rPr>
        <w:t>金、违约金、水费、电费、燃气费、物业费等款项，否则甲方将暂不 予退还保证金直至乙方支付完毕上述款项</w:t>
      </w:r>
      <w:r>
        <w:rPr>
          <w:b/>
        </w:rPr>
        <w:t>(以乙方向甲方提交费用交 纳/结清证明为依据)</w:t>
      </w:r>
      <w:r>
        <w:rPr>
          <w:spacing w:val="-12"/>
        </w:rPr>
        <w:t xml:space="preserve">。若乙方未缴纳上述费用的，甲方有权从乙方支 </w:t>
      </w:r>
      <w:r>
        <w:rPr>
          <w:spacing w:val="-13"/>
        </w:rPr>
        <w:t>付的履约保证金中扣除上述欠付款项，并有权就不足部分向乙方追偿。</w:t>
      </w:r>
    </w:p>
    <w:p>
      <w:pPr>
        <w:pStyle w:val="5"/>
        <w:spacing w:before="9" w:line="266" w:lineRule="auto"/>
        <w:ind w:left="740" w:right="477" w:firstLine="609"/>
      </w:pPr>
      <w:r>
        <w:rPr>
          <w:spacing w:val="1"/>
        </w:rPr>
        <w:t xml:space="preserve">上述情形下，若履约保证金仍有剩余，乙方有权向甲方申请退 </w:t>
      </w:r>
      <w:r>
        <w:rPr>
          <w:spacing w:val="-12"/>
        </w:rPr>
        <w:t xml:space="preserve">还，但申请退还时应提交履约保证金收据原件或履约保证金支付凭证， </w:t>
      </w:r>
      <w:r>
        <w:rPr>
          <w:spacing w:val="-3"/>
        </w:rPr>
        <w:t>否则甲方有权拒绝办理退还手续。</w:t>
      </w:r>
    </w:p>
    <w:p>
      <w:pPr>
        <w:pStyle w:val="3"/>
        <w:spacing w:before="5"/>
      </w:pPr>
      <w:r>
        <w:t>第四条 房屋租金、交纳方式、交纳时间</w:t>
      </w:r>
    </w:p>
    <w:p>
      <w:pPr>
        <w:pStyle w:val="5"/>
        <w:tabs>
          <w:tab w:val="left" w:pos="2701"/>
          <w:tab w:val="left" w:pos="4772"/>
          <w:tab w:val="left" w:pos="5733"/>
          <w:tab w:val="left" w:pos="6280"/>
        </w:tabs>
        <w:spacing w:before="42" w:line="266" w:lineRule="auto"/>
        <w:ind w:left="740" w:right="754" w:firstLine="559"/>
        <w:jc w:val="both"/>
      </w:pPr>
      <w:r>
        <w:t>（ 一</w:t>
      </w:r>
      <w:r>
        <w:rPr>
          <w:u w:val="single"/>
        </w:rPr>
        <w:t xml:space="preserve">）     </w:t>
      </w:r>
      <w:r>
        <w:t>年月日至</w:t>
      </w:r>
      <w:r>
        <w:rPr>
          <w:u w:val="single"/>
        </w:rPr>
        <w:tab/>
      </w:r>
      <w:r>
        <w:t>年月日期间</w:t>
      </w:r>
      <w:r>
        <w:rPr>
          <w:spacing w:val="-51"/>
        </w:rPr>
        <w:t>，</w:t>
      </w:r>
      <w:r>
        <w:t>租金</w:t>
      </w:r>
      <w:r>
        <w:rPr>
          <w:spacing w:val="-16"/>
        </w:rPr>
        <w:t>为</w:t>
      </w:r>
      <w:r>
        <w:t>人民币</w:t>
      </w:r>
      <w:r>
        <w:rPr>
          <w:u w:val="single"/>
        </w:rPr>
        <w:tab/>
      </w:r>
      <w:r>
        <w:t>元/</w:t>
      </w:r>
      <w:r>
        <w:rPr>
          <w:spacing w:val="-32"/>
        </w:rPr>
        <w:t>年</w:t>
      </w:r>
      <w:r>
        <w:t>（</w:t>
      </w:r>
      <w:r>
        <w:rPr>
          <w:rFonts w:ascii="Calibri" w:hAnsi="Calibri" w:eastAsia="Calibri"/>
        </w:rPr>
        <w:t>¥</w:t>
      </w:r>
      <w:r>
        <w:rPr>
          <w:rFonts w:ascii="Calibri" w:hAnsi="Calibri" w:eastAsia="Calibri"/>
        </w:rPr>
        <w:tab/>
      </w:r>
      <w:r>
        <w:rPr>
          <w:spacing w:val="-142"/>
        </w:rPr>
        <w:t>）</w:t>
      </w:r>
      <w:r>
        <w:rPr>
          <w:spacing w:val="-32"/>
        </w:rPr>
        <w:t>。</w:t>
      </w:r>
      <w:r>
        <w:rPr>
          <w:spacing w:val="-3"/>
        </w:rPr>
        <w:t>自</w:t>
      </w:r>
      <w:r>
        <w:rPr>
          <w:spacing w:val="-3"/>
          <w:u w:val="single"/>
        </w:rPr>
        <w:tab/>
      </w:r>
      <w:r>
        <w:rPr>
          <w:spacing w:val="-3"/>
          <w:u w:val="single"/>
        </w:rPr>
        <w:tab/>
      </w:r>
      <w:r>
        <w:t>年月日起</w:t>
      </w:r>
      <w:r>
        <w:rPr>
          <w:spacing w:val="-34"/>
        </w:rPr>
        <w:t>，</w:t>
      </w:r>
      <w:r>
        <w:t>每</w:t>
      </w:r>
      <w:r>
        <w:rPr>
          <w:spacing w:val="-16"/>
        </w:rPr>
        <w:t>年</w:t>
      </w:r>
      <w:r>
        <w:t>年租金</w:t>
      </w:r>
      <w:r>
        <w:rPr>
          <w:spacing w:val="-3"/>
        </w:rPr>
        <w:t>在</w:t>
      </w:r>
      <w:r>
        <w:t>上一</w:t>
      </w:r>
      <w:r>
        <w:rPr>
          <w:spacing w:val="-3"/>
        </w:rPr>
        <w:t>年年</w:t>
      </w:r>
      <w:r>
        <w:t>租金总</w:t>
      </w:r>
      <w:r>
        <w:rPr>
          <w:spacing w:val="-3"/>
        </w:rPr>
        <w:t>额</w:t>
      </w:r>
      <w:r>
        <w:t>的基</w:t>
      </w:r>
      <w:r>
        <w:rPr>
          <w:spacing w:val="-3"/>
        </w:rPr>
        <w:t>础上</w:t>
      </w:r>
      <w:r>
        <w:t>递增%。</w:t>
      </w:r>
    </w:p>
    <w:p>
      <w:pPr>
        <w:pStyle w:val="5"/>
        <w:tabs>
          <w:tab w:val="left" w:pos="4777"/>
        </w:tabs>
        <w:spacing w:before="6" w:line="266" w:lineRule="auto"/>
        <w:ind w:left="1210" w:right="2761" w:firstLine="88"/>
        <w:jc w:val="both"/>
        <w:rPr>
          <w:rFonts w:ascii="Times New Roman" w:eastAsia="Times New Roman"/>
        </w:rPr>
      </w:pPr>
      <w:r>
        <w:t>（二）</w:t>
      </w:r>
      <w:r>
        <w:rPr>
          <w:spacing w:val="-3"/>
        </w:rPr>
        <w:t>乙</w:t>
      </w:r>
      <w:r>
        <w:t>方将</w:t>
      </w:r>
      <w:r>
        <w:rPr>
          <w:spacing w:val="-3"/>
        </w:rPr>
        <w:t>租金</w:t>
      </w:r>
      <w:r>
        <w:t>支付至</w:t>
      </w:r>
      <w:r>
        <w:rPr>
          <w:spacing w:val="-3"/>
        </w:rPr>
        <w:t>甲</w:t>
      </w:r>
      <w:r>
        <w:t>方指</w:t>
      </w:r>
      <w:r>
        <w:rPr>
          <w:spacing w:val="-3"/>
        </w:rPr>
        <w:t>定的</w:t>
      </w:r>
      <w:r>
        <w:t>如下账号</w:t>
      </w:r>
      <w:r>
        <w:rPr>
          <w:spacing w:val="-13"/>
        </w:rPr>
        <w:t xml:space="preserve">: </w:t>
      </w:r>
      <w:r>
        <w:t>户 名 ：</w:t>
      </w:r>
      <w:r>
        <w:rPr>
          <w:rFonts w:ascii="Times New Roman" w:eastAsia="Times New Roman"/>
          <w:u w:val="single"/>
        </w:rPr>
        <w:tab/>
      </w:r>
    </w:p>
    <w:p>
      <w:pPr>
        <w:pStyle w:val="5"/>
        <w:tabs>
          <w:tab w:val="left" w:pos="4777"/>
        </w:tabs>
        <w:spacing w:before="3"/>
        <w:ind w:left="1210"/>
        <w:jc w:val="both"/>
        <w:rPr>
          <w:rFonts w:ascii="Times New Roman" w:eastAsia="Times New Roman"/>
        </w:rPr>
      </w:pPr>
      <w:r>
        <w:t>账 号 ：</w:t>
      </w:r>
      <w:r>
        <w:rPr>
          <w:rFonts w:ascii="Times New Roman" w:eastAsia="Times New Roman"/>
          <w:u w:val="single"/>
        </w:rPr>
        <w:tab/>
      </w:r>
    </w:p>
    <w:p>
      <w:pPr>
        <w:jc w:val="both"/>
        <w:rPr>
          <w:rFonts w:ascii="Times New Roman" w:eastAsia="Times New Roman"/>
        </w:rPr>
        <w:sectPr>
          <w:footerReference r:id="rId5" w:type="default"/>
          <w:pgSz w:w="11910" w:h="16840"/>
          <w:pgMar w:top="1100" w:right="1040" w:bottom="1640" w:left="1060" w:header="872" w:footer="1444" w:gutter="0"/>
          <w:pgNumType w:start="12"/>
          <w:cols w:space="720" w:num="1"/>
        </w:sectPr>
      </w:pPr>
    </w:p>
    <w:p>
      <w:pPr>
        <w:pStyle w:val="5"/>
        <w:rPr>
          <w:rFonts w:ascii="Times New Roman"/>
          <w:sz w:val="26"/>
        </w:rPr>
      </w:pPr>
    </w:p>
    <w:p>
      <w:pPr>
        <w:pStyle w:val="5"/>
        <w:tabs>
          <w:tab w:val="left" w:pos="4777"/>
        </w:tabs>
        <w:spacing w:before="62"/>
        <w:ind w:left="1210"/>
        <w:rPr>
          <w:rFonts w:ascii="Times New Roman" w:eastAsia="Times New Roman"/>
        </w:rPr>
      </w:pPr>
      <w:r>
        <w:t>开户行：</w:t>
      </w:r>
      <w:r>
        <w:rPr>
          <w:rFonts w:ascii="Times New Roman" w:eastAsia="Times New Roman"/>
          <w:u w:val="single"/>
        </w:rPr>
        <w:tab/>
      </w:r>
    </w:p>
    <w:p>
      <w:pPr>
        <w:pStyle w:val="5"/>
        <w:spacing w:before="42" w:line="266" w:lineRule="auto"/>
        <w:ind w:left="740" w:right="758" w:firstLine="470"/>
      </w:pPr>
      <w:r>
        <w:t>合同期内如甲方变更租金结算账户，应及时将变更后的账户通知乙方。</w:t>
      </w:r>
    </w:p>
    <w:p>
      <w:pPr>
        <w:pStyle w:val="5"/>
        <w:tabs>
          <w:tab w:val="left" w:pos="8489"/>
        </w:tabs>
        <w:spacing w:before="3" w:line="268" w:lineRule="auto"/>
        <w:ind w:left="740" w:right="748" w:firstLine="331"/>
      </w:pPr>
      <w:r>
        <w:rPr>
          <w:spacing w:val="4"/>
        </w:rPr>
        <w:t>（三）</w:t>
      </w:r>
      <w:r>
        <w:t>租</w:t>
      </w:r>
      <w:r>
        <w:rPr>
          <w:spacing w:val="4"/>
        </w:rPr>
        <w:t>金每三</w:t>
      </w:r>
      <w:r>
        <w:t>个月</w:t>
      </w:r>
      <w:r>
        <w:rPr>
          <w:spacing w:val="4"/>
        </w:rPr>
        <w:t>支付一次，</w:t>
      </w:r>
      <w:r>
        <w:t>每</w:t>
      </w:r>
      <w:r>
        <w:rPr>
          <w:spacing w:val="4"/>
        </w:rPr>
        <w:t>三</w:t>
      </w:r>
      <w:r>
        <w:t>个</w:t>
      </w:r>
      <w:r>
        <w:rPr>
          <w:spacing w:val="4"/>
        </w:rPr>
        <w:t>月为一期，</w:t>
      </w:r>
      <w:r>
        <w:t>乙</w:t>
      </w:r>
      <w:r>
        <w:rPr>
          <w:spacing w:val="4"/>
        </w:rPr>
        <w:t>方</w:t>
      </w:r>
      <w:r>
        <w:t>须</w:t>
      </w:r>
      <w:r>
        <w:rPr>
          <w:spacing w:val="4"/>
        </w:rPr>
        <w:t>在合</w:t>
      </w:r>
      <w:r>
        <w:t>同签订之日起5个工作日内向甲方支付首期租金人民</w:t>
      </w:r>
      <w:r>
        <w:rPr>
          <w:spacing w:val="4"/>
        </w:rPr>
        <w:t>币</w:t>
      </w:r>
      <w:r>
        <w:rPr>
          <w:spacing w:val="4"/>
          <w:u w:val="single"/>
        </w:rPr>
        <w:tab/>
      </w:r>
      <w:r>
        <w:t>元</w:t>
      </w:r>
      <w:r>
        <w:rPr>
          <w:spacing w:val="-15"/>
        </w:rPr>
        <w:t>整</w:t>
      </w:r>
    </w:p>
    <w:p>
      <w:pPr>
        <w:tabs>
          <w:tab w:val="left" w:pos="2141"/>
        </w:tabs>
        <w:spacing w:line="268" w:lineRule="auto"/>
        <w:ind w:left="1210" w:right="1641" w:hanging="610"/>
        <w:rPr>
          <w:b/>
          <w:sz w:val="28"/>
        </w:rPr>
      </w:pPr>
      <w:r>
        <w:rPr>
          <w:sz w:val="28"/>
        </w:rPr>
        <w:t>（</w:t>
      </w:r>
      <w:r>
        <w:rPr>
          <w:rFonts w:ascii="Calibri" w:hAnsi="Calibri" w:eastAsia="Calibri"/>
          <w:spacing w:val="-1"/>
          <w:sz w:val="28"/>
        </w:rPr>
        <w:t>¥</w:t>
      </w:r>
      <w:r>
        <w:rPr>
          <w:rFonts w:ascii="Times New Roman" w:hAnsi="Times New Roman" w:eastAsia="Times New Roman"/>
          <w:sz w:val="28"/>
          <w:u w:val="single"/>
        </w:rPr>
        <w:tab/>
      </w:r>
      <w:r>
        <w:rPr>
          <w:rFonts w:ascii="Times New Roman" w:hAnsi="Times New Roman" w:eastAsia="Times New Roman"/>
          <w:sz w:val="28"/>
          <w:u w:val="single"/>
        </w:rPr>
        <w:tab/>
      </w:r>
      <w:r>
        <w:rPr>
          <w:spacing w:val="-140"/>
          <w:sz w:val="28"/>
        </w:rPr>
        <w:t>）</w:t>
      </w:r>
      <w:r>
        <w:rPr>
          <w:spacing w:val="-4"/>
          <w:sz w:val="28"/>
        </w:rPr>
        <w:t>，以后每期租金应在上一期结束前向甲方支付。</w:t>
      </w:r>
      <w:r>
        <w:rPr>
          <w:b/>
          <w:spacing w:val="-1"/>
          <w:sz w:val="28"/>
        </w:rPr>
        <w:t>第五条 房屋交付</w:t>
      </w:r>
    </w:p>
    <w:p>
      <w:pPr>
        <w:pStyle w:val="5"/>
        <w:spacing w:line="266" w:lineRule="auto"/>
        <w:ind w:left="740" w:right="753" w:firstLine="470"/>
        <w:jc w:val="both"/>
      </w:pPr>
      <w:r>
        <w:t>1、甲方应于收到乙方履约保证金及首期租金之日起</w:t>
      </w:r>
      <w:r>
        <w:rPr>
          <w:b/>
          <w:u w:val="single"/>
        </w:rPr>
        <w:t xml:space="preserve">5 </w:t>
      </w:r>
      <w:r>
        <w:t>个工作日内将租赁房屋交付给乙方。</w:t>
      </w:r>
    </w:p>
    <w:p>
      <w:pPr>
        <w:pStyle w:val="3"/>
        <w:spacing w:line="266" w:lineRule="auto"/>
        <w:ind w:left="740" w:right="755" w:firstLine="470"/>
        <w:jc w:val="both"/>
      </w:pPr>
      <w:r>
        <w:rPr>
          <w:spacing w:val="-4"/>
          <w:u w:val="single"/>
        </w:rPr>
        <w:t>乙方未及时付清应付款项的，甲方有权拒绝交付房屋且不承担违</w:t>
      </w:r>
      <w:r>
        <w:rPr>
          <w:spacing w:val="-261"/>
          <w:u w:val="single"/>
        </w:rPr>
        <w:t>约</w:t>
      </w:r>
      <w:r>
        <w:rPr>
          <w:spacing w:val="-12"/>
          <w:u w:val="single"/>
        </w:rPr>
        <w:t>责任，实际租赁期不进行顺延，乙方仍需按本合同约定的租赁期向甲方支付租金。</w:t>
      </w:r>
    </w:p>
    <w:p>
      <w:pPr>
        <w:pStyle w:val="5"/>
        <w:spacing w:before="2" w:line="268" w:lineRule="auto"/>
        <w:ind w:left="740" w:right="764" w:firstLine="470"/>
      </w:pPr>
      <w:r>
        <w:t>2、因甲方原因推迟交房，则将租赁期间进行等长时段的顺延， 实际租赁时间保持不变。</w:t>
      </w:r>
    </w:p>
    <w:p>
      <w:pPr>
        <w:pStyle w:val="5"/>
        <w:spacing w:line="268" w:lineRule="auto"/>
        <w:ind w:left="740" w:right="764" w:firstLine="470"/>
      </w:pPr>
      <w:r>
        <w:rPr>
          <w:spacing w:val="3"/>
        </w:rPr>
        <w:t>3</w:t>
      </w:r>
      <w:r>
        <w:t>、甲方交付租赁房屋时应保证房屋本身及附属设施设备处于适用状态</w:t>
      </w:r>
      <w:r>
        <w:rPr>
          <w:spacing w:val="-3"/>
        </w:rPr>
        <w:t>（招租时公告另有说明的除外</w:t>
      </w:r>
      <w:r>
        <w:rPr>
          <w:spacing w:val="-142"/>
        </w:rPr>
        <w:t>）</w:t>
      </w:r>
      <w:r>
        <w:t>。</w:t>
      </w:r>
    </w:p>
    <w:p>
      <w:pPr>
        <w:pStyle w:val="3"/>
        <w:spacing w:line="266" w:lineRule="auto"/>
        <w:ind w:left="740" w:right="756" w:firstLine="470"/>
        <w:jc w:val="both"/>
      </w:pPr>
      <w:r>
        <w:rPr>
          <w:spacing w:val="-3"/>
          <w:u w:val="single"/>
        </w:rPr>
        <w:t>乙方在接收房屋时应对房屋及附属设施设备进行全面查验，若发</w:t>
      </w:r>
      <w:r>
        <w:rPr>
          <w:spacing w:val="-261"/>
          <w:u w:val="single"/>
        </w:rPr>
        <w:t>现</w:t>
      </w:r>
      <w:r>
        <w:rPr>
          <w:spacing w:val="-3"/>
          <w:u w:val="single"/>
        </w:rPr>
        <w:t xml:space="preserve">房屋或附属设施设备存在质量或安全问题,应当于查验之日起 </w:t>
      </w:r>
      <w:r>
        <w:rPr>
          <w:u w:val="single"/>
        </w:rPr>
        <w:t>3</w:t>
      </w:r>
      <w:r>
        <w:rPr>
          <w:spacing w:val="-24"/>
          <w:u w:val="single"/>
        </w:rPr>
        <w:t>个工</w:t>
      </w:r>
      <w:r>
        <w:rPr>
          <w:spacing w:val="-28"/>
          <w:u w:val="single"/>
        </w:rPr>
        <w:t>作日内书面向甲方提出问题要求甲方整改并有权拒绝接收房屋。乙方</w:t>
      </w:r>
      <w:r>
        <w:rPr>
          <w:spacing w:val="-24"/>
          <w:u w:val="single"/>
        </w:rPr>
        <w:t>未在规定时间内书面提出问题的，视为甲方交付的房屋符合法律规定。</w:t>
      </w:r>
    </w:p>
    <w:p>
      <w:pPr>
        <w:spacing w:before="2" w:line="268" w:lineRule="auto"/>
        <w:ind w:left="740" w:right="760" w:firstLine="470"/>
        <w:rPr>
          <w:b/>
          <w:sz w:val="28"/>
        </w:rPr>
      </w:pPr>
      <w:r>
        <w:rPr>
          <w:b/>
          <w:spacing w:val="-6"/>
          <w:sz w:val="28"/>
          <w:u w:val="single"/>
        </w:rPr>
        <w:t>经查验无问题的，双方在《房屋使用移交表》上交验签字，甲方</w:t>
      </w:r>
      <w:r>
        <w:rPr>
          <w:b/>
          <w:spacing w:val="-261"/>
          <w:sz w:val="28"/>
          <w:u w:val="single"/>
        </w:rPr>
        <w:t>完</w:t>
      </w:r>
      <w:r>
        <w:rPr>
          <w:b/>
          <w:sz w:val="28"/>
          <w:u w:val="single"/>
        </w:rPr>
        <w:t>成房屋交付义务。</w:t>
      </w:r>
    </w:p>
    <w:p>
      <w:pPr>
        <w:pStyle w:val="5"/>
        <w:spacing w:line="268" w:lineRule="auto"/>
        <w:ind w:left="740" w:right="750" w:firstLine="609"/>
        <w:jc w:val="both"/>
      </w:pPr>
      <w:r>
        <w:rPr>
          <w:spacing w:val="1"/>
        </w:rPr>
        <w:t>若乙方未行使检查验收房屋的权利直接在《房屋使用移交表》</w:t>
      </w:r>
      <w:r>
        <w:rPr>
          <w:spacing w:val="-10"/>
        </w:rPr>
        <w:t>上签字的，视为房屋和附属设施设备符合正常使用要求，甲方交房义</w:t>
      </w:r>
      <w:r>
        <w:rPr>
          <w:spacing w:val="-7"/>
        </w:rPr>
        <w:t>务履行完毕。</w:t>
      </w:r>
    </w:p>
    <w:p>
      <w:pPr>
        <w:pStyle w:val="3"/>
        <w:spacing w:line="353" w:lineRule="exact"/>
        <w:jc w:val="both"/>
      </w:pPr>
      <w:r>
        <w:t>第六条 房屋收回</w:t>
      </w:r>
    </w:p>
    <w:p>
      <w:pPr>
        <w:pStyle w:val="5"/>
        <w:spacing w:before="38" w:line="266" w:lineRule="auto"/>
        <w:ind w:left="740" w:right="752" w:firstLine="559"/>
        <w:jc w:val="both"/>
      </w:pPr>
      <w:r>
        <w:t>1、租赁期满或租赁合同解除后，乙方必须在租赁期满或租赁合同解除之日 3 个自然日内无条件将房屋腾空并归还甲方，逾期未归还房屋的，甲方有权不予返还履约保证金。</w:t>
      </w:r>
    </w:p>
    <w:p>
      <w:pPr>
        <w:pStyle w:val="5"/>
        <w:spacing w:before="6" w:line="266" w:lineRule="auto"/>
        <w:ind w:left="740" w:right="756" w:firstLine="470"/>
        <w:jc w:val="both"/>
      </w:pPr>
      <w:r>
        <w:rPr>
          <w:spacing w:val="3"/>
        </w:rPr>
        <w:t>2</w:t>
      </w:r>
      <w:r>
        <w:t>、乙方交还房屋时应保证房屋本身及附属设施设备处于完好状</w:t>
      </w:r>
      <w:r>
        <w:rPr>
          <w:spacing w:val="-11"/>
        </w:rPr>
        <w:t>态，租赁期内乙方添置的可移动的物品可自行收回，装修附着物应完</w:t>
      </w:r>
      <w:r>
        <w:rPr>
          <w:spacing w:val="-12"/>
        </w:rPr>
        <w:t>好无偿地移交给甲方，否则甲方有权要求乙方恢复至甲方交房时的状态。</w:t>
      </w:r>
    </w:p>
    <w:p>
      <w:pPr>
        <w:spacing w:line="266" w:lineRule="auto"/>
        <w:jc w:val="both"/>
        <w:sectPr>
          <w:pgSz w:w="11910" w:h="16840"/>
          <w:pgMar w:top="1100" w:right="1040" w:bottom="1640" w:left="1060" w:header="872" w:footer="1444" w:gutter="0"/>
          <w:cols w:space="720" w:num="1"/>
        </w:sectPr>
      </w:pPr>
    </w:p>
    <w:p>
      <w:pPr>
        <w:pStyle w:val="5"/>
        <w:spacing w:before="4"/>
        <w:rPr>
          <w:sz w:val="23"/>
        </w:rPr>
      </w:pPr>
    </w:p>
    <w:p>
      <w:pPr>
        <w:pStyle w:val="5"/>
        <w:spacing w:before="62" w:line="268" w:lineRule="auto"/>
        <w:ind w:left="740" w:right="764" w:firstLine="470"/>
      </w:pPr>
      <w:r>
        <w:t>3、对于该房屋内乙方未经甲方同意遗留的物品，甲方有权在收回房屋后自行处置，且无需承担任何赔偿或补偿责任。</w:t>
      </w:r>
    </w:p>
    <w:p>
      <w:pPr>
        <w:pStyle w:val="5"/>
        <w:spacing w:line="268" w:lineRule="auto"/>
        <w:ind w:left="740" w:right="757" w:firstLine="470"/>
      </w:pPr>
      <w:r>
        <w:t>4、甲乙双方现场验收交接后在《到期(退租）房产收回表》上签字视为甲方收回房屋。</w:t>
      </w:r>
    </w:p>
    <w:p>
      <w:pPr>
        <w:pStyle w:val="3"/>
        <w:spacing w:line="357" w:lineRule="exact"/>
        <w:ind w:left="1210"/>
      </w:pPr>
      <w:r>
        <w:t>第七条 装修改造</w:t>
      </w:r>
    </w:p>
    <w:p>
      <w:pPr>
        <w:pStyle w:val="5"/>
        <w:spacing w:before="35" w:line="268" w:lineRule="auto"/>
        <w:ind w:left="740" w:right="758" w:firstLine="470"/>
        <w:jc w:val="both"/>
      </w:pPr>
      <w:r>
        <w:t>1</w:t>
      </w:r>
      <w:r>
        <w:rPr>
          <w:spacing w:val="-14"/>
        </w:rPr>
        <w:t xml:space="preserve">、房屋租赁期间，乙方因经营需要对租赁房屋进行装饰装修的， </w:t>
      </w:r>
      <w:r>
        <w:rPr>
          <w:spacing w:val="-12"/>
        </w:rPr>
        <w:t>所需全部费用由乙方承担；房屋进行装饰装修前必须以书面形式征得甲方同意，乙方装修中应确保不会破坏房屋主体结构并不得破坏或改</w:t>
      </w:r>
      <w:r>
        <w:rPr>
          <w:spacing w:val="-11"/>
        </w:rPr>
        <w:t>变甲方与相临产权人的产权界限，否则所造成的经济损失和引起的产</w:t>
      </w:r>
      <w:r>
        <w:rPr>
          <w:spacing w:val="-10"/>
        </w:rPr>
        <w:t>权纠纷责任全部由乙方承担；甲方有权监督装饰装修施工过程，并有</w:t>
      </w:r>
      <w:r>
        <w:rPr>
          <w:spacing w:val="-3"/>
        </w:rPr>
        <w:t>权提出必要的整改意见。</w:t>
      </w:r>
    </w:p>
    <w:p>
      <w:pPr>
        <w:pStyle w:val="5"/>
        <w:spacing w:line="266" w:lineRule="auto"/>
        <w:ind w:left="740" w:right="755" w:firstLine="470"/>
        <w:jc w:val="both"/>
      </w:pPr>
      <w:r>
        <w:rPr>
          <w:spacing w:val="3"/>
        </w:rPr>
        <w:t>2</w:t>
      </w:r>
      <w:r>
        <w:t>、如乙方因经营需要对安全、消防、水、电、通讯等基础设施</w:t>
      </w:r>
      <w:r>
        <w:rPr>
          <w:spacing w:val="-10"/>
        </w:rPr>
        <w:t>设备进行改造或升级的，须事先征得甲方的书面同意方可进行，改造</w:t>
      </w:r>
      <w:r>
        <w:rPr>
          <w:spacing w:val="-13"/>
        </w:rPr>
        <w:t>升级的施工由乙方负责，所需各项费用均由乙方承担；设施改造升级</w:t>
      </w:r>
      <w:r>
        <w:rPr>
          <w:spacing w:val="-3"/>
        </w:rPr>
        <w:t>后不可移动的部分应在租赁结束后完好无偿地移交给甲方。</w:t>
      </w:r>
    </w:p>
    <w:p>
      <w:pPr>
        <w:pStyle w:val="5"/>
        <w:spacing w:line="266" w:lineRule="auto"/>
        <w:ind w:left="740" w:right="615" w:firstLine="470"/>
      </w:pPr>
      <w:r>
        <w:rPr>
          <w:spacing w:val="3"/>
        </w:rPr>
        <w:t>3</w:t>
      </w:r>
      <w:r>
        <w:t>、在房屋装饰装修及设施设备改造过程中，乙方必须加强施工</w:t>
      </w:r>
      <w:r>
        <w:rPr>
          <w:spacing w:val="-1"/>
        </w:rPr>
        <w:t xml:space="preserve">现场管理，施工过程中造成的安全事故责任及经济损失由乙方承担， </w:t>
      </w:r>
      <w:r>
        <w:rPr>
          <w:spacing w:val="3"/>
        </w:rPr>
        <w:t>甲方对乙方进行房屋装饰装修或设施设备改造施工中造成的安全事</w:t>
      </w:r>
      <w:r>
        <w:rPr>
          <w:spacing w:val="-3"/>
        </w:rPr>
        <w:t>故及经济损失不承担任何责任。</w:t>
      </w:r>
    </w:p>
    <w:p>
      <w:pPr>
        <w:pStyle w:val="3"/>
        <w:spacing w:before="6"/>
      </w:pPr>
      <w:r>
        <w:t>第八条 甲方的权利义务</w:t>
      </w:r>
    </w:p>
    <w:p>
      <w:pPr>
        <w:pStyle w:val="5"/>
        <w:spacing w:before="40"/>
        <w:ind w:left="1299"/>
      </w:pPr>
      <w:r>
        <w:t>1、甲方按期向乙方收取房屋租金并出具收款票据。</w:t>
      </w:r>
    </w:p>
    <w:p>
      <w:pPr>
        <w:pStyle w:val="5"/>
        <w:spacing w:before="42" w:line="268" w:lineRule="auto"/>
        <w:ind w:left="740" w:right="759" w:firstLine="559"/>
      </w:pPr>
      <w:r>
        <w:t>2、除招租公告另有说明外，甲方应为乙方提供办理营业执照所需的租赁证明等相关材料。</w:t>
      </w:r>
    </w:p>
    <w:p>
      <w:pPr>
        <w:pStyle w:val="5"/>
        <w:spacing w:line="268" w:lineRule="auto"/>
        <w:ind w:left="740" w:right="755" w:firstLine="559"/>
      </w:pPr>
      <w:r>
        <w:rPr>
          <w:spacing w:val="-2"/>
        </w:rPr>
        <w:t>3</w:t>
      </w:r>
      <w:r>
        <w:rPr>
          <w:spacing w:val="-7"/>
        </w:rPr>
        <w:t>、甲方负责房屋主体结构</w:t>
      </w:r>
      <w:r>
        <w:t>（</w:t>
      </w:r>
      <w:r>
        <w:rPr>
          <w:spacing w:val="-26"/>
        </w:rPr>
        <w:t>含屋面防水，</w:t>
      </w:r>
      <w:r>
        <w:rPr>
          <w:spacing w:val="-24"/>
        </w:rPr>
        <w:t>）</w:t>
      </w:r>
      <w:r>
        <w:rPr>
          <w:spacing w:val="-8"/>
        </w:rPr>
        <w:t>日常维修，费用由甲</w:t>
      </w:r>
      <w:r>
        <w:t>方承担。</w:t>
      </w:r>
    </w:p>
    <w:p>
      <w:pPr>
        <w:pStyle w:val="5"/>
        <w:spacing w:line="266" w:lineRule="auto"/>
        <w:ind w:left="740" w:right="615" w:firstLine="559"/>
      </w:pPr>
      <w:r>
        <w:t>4、甲方按现状提供租赁房屋现有的附属设施设备供乙方免费使</w:t>
      </w:r>
      <w:r>
        <w:rPr>
          <w:spacing w:val="-1"/>
        </w:rPr>
        <w:t xml:space="preserve">用，但不承担合同期内此类设备的检测、维修、使用、监管等义务， </w:t>
      </w:r>
      <w:r>
        <w:rPr>
          <w:spacing w:val="-3"/>
        </w:rPr>
        <w:t>租赁期内此类设备发生安全责任事故，甲方不承担任何法律责任。</w:t>
      </w:r>
    </w:p>
    <w:p>
      <w:pPr>
        <w:pStyle w:val="5"/>
        <w:spacing w:line="266" w:lineRule="auto"/>
        <w:ind w:left="740" w:right="759" w:firstLine="559"/>
      </w:pPr>
      <w:r>
        <w:t>5</w:t>
      </w:r>
      <w:r>
        <w:rPr>
          <w:spacing w:val="-1"/>
        </w:rPr>
        <w:t>、在租赁期限内，甲方如以出售、赠与、互易、出资或其他方</w:t>
      </w:r>
      <w:r>
        <w:rPr>
          <w:spacing w:val="-3"/>
        </w:rPr>
        <w:t>式全部或部分变更租赁房屋的产权，应提前三十日书面通知乙方。</w:t>
      </w:r>
    </w:p>
    <w:p>
      <w:pPr>
        <w:pStyle w:val="5"/>
        <w:spacing w:before="3" w:line="268" w:lineRule="auto"/>
        <w:ind w:left="740" w:right="759" w:firstLine="559"/>
      </w:pPr>
      <w:r>
        <w:t>6</w:t>
      </w:r>
      <w:r>
        <w:rPr>
          <w:spacing w:val="-1"/>
        </w:rPr>
        <w:t>、甲方应保证租赁房屋无产权纠纷，如有纠纷，由甲方负责处</w:t>
      </w:r>
      <w:r>
        <w:rPr>
          <w:spacing w:val="-3"/>
        </w:rPr>
        <w:t>理并承担相关责任，如因此给乙方造成损失的，由甲方负责赔偿。</w:t>
      </w:r>
    </w:p>
    <w:p>
      <w:pPr>
        <w:pStyle w:val="3"/>
        <w:spacing w:line="354" w:lineRule="exact"/>
      </w:pPr>
      <w:r>
        <w:t>第九条 乙方的权利义务</w:t>
      </w:r>
    </w:p>
    <w:p>
      <w:pPr>
        <w:pStyle w:val="5"/>
        <w:spacing w:before="42"/>
        <w:ind w:left="1299"/>
      </w:pPr>
      <w:r>
        <w:t>1、乙方经营项目应符合相关法律法规的要求，并根据主管部门</w:t>
      </w:r>
    </w:p>
    <w:p>
      <w:pPr>
        <w:sectPr>
          <w:pgSz w:w="11910" w:h="16840"/>
          <w:pgMar w:top="1100" w:right="1040" w:bottom="1640" w:left="1060" w:header="872" w:footer="1444" w:gutter="0"/>
          <w:cols w:space="720" w:num="1"/>
        </w:sectPr>
      </w:pPr>
    </w:p>
    <w:p>
      <w:pPr>
        <w:pStyle w:val="5"/>
        <w:spacing w:before="4"/>
        <w:rPr>
          <w:sz w:val="23"/>
        </w:rPr>
      </w:pPr>
    </w:p>
    <w:p>
      <w:pPr>
        <w:pStyle w:val="5"/>
        <w:spacing w:before="62"/>
        <w:ind w:left="740"/>
      </w:pPr>
      <w:r>
        <w:rPr>
          <w:spacing w:val="-3"/>
        </w:rPr>
        <w:t>的要求办妥相关环评、消防备案及经营证照等相关手续。</w:t>
      </w:r>
    </w:p>
    <w:p>
      <w:pPr>
        <w:pStyle w:val="5"/>
        <w:spacing w:before="42" w:line="266" w:lineRule="auto"/>
        <w:ind w:left="740" w:right="755" w:firstLine="559"/>
        <w:jc w:val="both"/>
      </w:pPr>
      <w:r>
        <w:t>2</w:t>
      </w:r>
      <w:r>
        <w:rPr>
          <w:spacing w:val="-1"/>
        </w:rPr>
        <w:t>、乙方应按照本合同约定按时支付租金及承担各项费用，租赁</w:t>
      </w:r>
      <w:r>
        <w:rPr>
          <w:spacing w:val="-8"/>
        </w:rPr>
        <w:t>期间该房屋产生的水费、电费、卫生费、电话</w:t>
      </w:r>
      <w:r>
        <w:t>（网络</w:t>
      </w:r>
      <w:r>
        <w:rPr>
          <w:spacing w:val="-20"/>
        </w:rPr>
        <w:t>）</w:t>
      </w:r>
      <w:r>
        <w:rPr>
          <w:spacing w:val="-6"/>
        </w:rPr>
        <w:t>费、物业管理</w:t>
      </w:r>
      <w:r>
        <w:rPr>
          <w:spacing w:val="-3"/>
        </w:rPr>
        <w:t>费、电视收视费、供暖费等各项费用均由乙方自行承担。</w:t>
      </w:r>
    </w:p>
    <w:p>
      <w:pPr>
        <w:pStyle w:val="3"/>
        <w:spacing w:before="6" w:line="266" w:lineRule="auto"/>
        <w:ind w:left="740" w:right="755" w:firstLine="561"/>
        <w:jc w:val="both"/>
      </w:pPr>
      <w:r>
        <w:t>3</w:t>
      </w:r>
      <w:r>
        <w:rPr>
          <w:spacing w:val="-7"/>
        </w:rPr>
        <w:t xml:space="preserve">、除本合同第八条第 </w:t>
      </w:r>
      <w:r>
        <w:t>3</w:t>
      </w:r>
      <w:r>
        <w:rPr>
          <w:spacing w:val="-10"/>
        </w:rPr>
        <w:t xml:space="preserve"> 款由甲方承担维修责任以外，合同履行</w:t>
      </w:r>
      <w:r>
        <w:rPr>
          <w:spacing w:val="-7"/>
        </w:rPr>
        <w:t>期内，房屋及附属设施设备</w:t>
      </w:r>
      <w:r>
        <w:t>（</w:t>
      </w:r>
      <w:r>
        <w:rPr>
          <w:spacing w:val="-10"/>
        </w:rPr>
        <w:t>含门、窗、水、电、消防等设施</w:t>
      </w:r>
      <w:r>
        <w:rPr>
          <w:spacing w:val="-20"/>
        </w:rPr>
        <w:t>）</w:t>
      </w:r>
      <w:r>
        <w:t>日常</w:t>
      </w:r>
      <w:r>
        <w:rPr>
          <w:spacing w:val="-13"/>
        </w:rPr>
        <w:t>维修、维护、安全管理、消防安全管理、门前三包等由乙方负责并承</w:t>
      </w:r>
      <w:r>
        <w:t>担产生的相应费用。</w:t>
      </w:r>
    </w:p>
    <w:p>
      <w:pPr>
        <w:spacing w:before="5" w:line="268" w:lineRule="auto"/>
        <w:ind w:left="740" w:right="755" w:firstLine="559"/>
        <w:jc w:val="both"/>
        <w:rPr>
          <w:b/>
          <w:sz w:val="28"/>
        </w:rPr>
      </w:pPr>
      <w:r>
        <w:rPr>
          <w:sz w:val="28"/>
        </w:rPr>
        <w:t>4</w:t>
      </w:r>
      <w:r>
        <w:rPr>
          <w:spacing w:val="-132"/>
          <w:sz w:val="28"/>
        </w:rPr>
        <w:t>、</w:t>
      </w:r>
      <w:r>
        <w:rPr>
          <w:b/>
          <w:spacing w:val="-7"/>
          <w:sz w:val="28"/>
        </w:rPr>
        <w:t>乙方负责房屋附属设施设备使用期间的安全检测、维护保养、</w:t>
      </w:r>
      <w:r>
        <w:rPr>
          <w:b/>
          <w:spacing w:val="-12"/>
          <w:sz w:val="28"/>
        </w:rPr>
        <w:t>故障维修等事宜，所需费用由乙方自行承担。如因乙方对设施设备使用不当、维护不当或监管不当所造成的安全责任事故，其责任及损失</w:t>
      </w:r>
      <w:r>
        <w:rPr>
          <w:b/>
          <w:sz w:val="28"/>
        </w:rPr>
        <w:t>由乙方承担，给甲方造成损失的，乙方需向甲方赔偿。</w:t>
      </w:r>
    </w:p>
    <w:p>
      <w:pPr>
        <w:spacing w:line="266" w:lineRule="auto"/>
        <w:ind w:left="740" w:right="616" w:firstLine="559"/>
        <w:rPr>
          <w:sz w:val="28"/>
        </w:rPr>
      </w:pPr>
      <w:r>
        <w:rPr>
          <w:sz w:val="28"/>
        </w:rPr>
        <w:t>5</w:t>
      </w:r>
      <w:r>
        <w:rPr>
          <w:spacing w:val="-123"/>
          <w:sz w:val="28"/>
        </w:rPr>
        <w:t>、</w:t>
      </w:r>
      <w:r>
        <w:rPr>
          <w:b/>
          <w:spacing w:val="-1"/>
          <w:sz w:val="28"/>
        </w:rPr>
        <w:t xml:space="preserve">乙方应按照消防部门要求配备齐全并及时更新消防设施设备， </w:t>
      </w:r>
      <w:r>
        <w:rPr>
          <w:b/>
          <w:sz w:val="28"/>
        </w:rPr>
        <w:t>应保证消防通道畅通</w:t>
      </w:r>
      <w:r>
        <w:rPr>
          <w:spacing w:val="-13"/>
          <w:sz w:val="28"/>
        </w:rPr>
        <w:t>。甲方及上级部门对租赁房屋内安全消防设施进行工作检查时，乙方应予以配合，对检查中发现的安全隐患等问题应</w:t>
      </w:r>
      <w:r>
        <w:rPr>
          <w:spacing w:val="-9"/>
          <w:sz w:val="28"/>
        </w:rPr>
        <w:t>及时整改。</w:t>
      </w:r>
    </w:p>
    <w:p>
      <w:pPr>
        <w:spacing w:before="2" w:line="266" w:lineRule="auto"/>
        <w:ind w:left="740" w:right="757" w:firstLine="559"/>
        <w:rPr>
          <w:sz w:val="28"/>
        </w:rPr>
      </w:pPr>
      <w:r>
        <w:rPr>
          <w:sz w:val="28"/>
        </w:rPr>
        <w:t>6、</w:t>
      </w:r>
      <w:r>
        <w:rPr>
          <w:b/>
          <w:spacing w:val="-5"/>
          <w:sz w:val="28"/>
        </w:rPr>
        <w:t xml:space="preserve">发生本合同第八条第 </w:t>
      </w:r>
      <w:r>
        <w:rPr>
          <w:b/>
          <w:sz w:val="28"/>
        </w:rPr>
        <w:t>3</w:t>
      </w:r>
      <w:r>
        <w:rPr>
          <w:b/>
          <w:spacing w:val="-18"/>
          <w:sz w:val="28"/>
        </w:rPr>
        <w:t xml:space="preserve"> 款的</w:t>
      </w:r>
      <w:r>
        <w:rPr>
          <w:spacing w:val="-4"/>
          <w:sz w:val="28"/>
        </w:rPr>
        <w:t>，乙方须书面告知甲方，否则因</w:t>
      </w:r>
      <w:r>
        <w:rPr>
          <w:spacing w:val="-3"/>
          <w:sz w:val="28"/>
        </w:rPr>
        <w:t>乙方迟延履行告知义务产生的相关责任和损失由乙方自行承担。</w:t>
      </w:r>
    </w:p>
    <w:p>
      <w:pPr>
        <w:pStyle w:val="5"/>
        <w:spacing w:before="3" w:line="268" w:lineRule="auto"/>
        <w:ind w:left="740" w:right="763" w:firstLine="559"/>
      </w:pPr>
      <w:r>
        <w:t>乙方在日常经营时应协调好与其他业主以及物业公司之间的关系，同时应避免损害甲方的权益。</w:t>
      </w:r>
    </w:p>
    <w:p>
      <w:pPr>
        <w:pStyle w:val="5"/>
        <w:spacing w:line="268" w:lineRule="auto"/>
        <w:ind w:left="740" w:right="757" w:firstLine="559"/>
        <w:jc w:val="both"/>
      </w:pPr>
      <w:r>
        <w:t>7</w:t>
      </w:r>
      <w:r>
        <w:rPr>
          <w:spacing w:val="-18"/>
        </w:rPr>
        <w:t xml:space="preserve">、租赁期内如甲方出售房屋，则同等条件下乙方有优先购买权； </w:t>
      </w:r>
      <w:r>
        <w:rPr>
          <w:spacing w:val="-10"/>
        </w:rPr>
        <w:t>租赁期内该房屋所有权发生变动的，本合同在乙方与新所有权人之间</w:t>
      </w:r>
      <w:r>
        <w:rPr>
          <w:spacing w:val="-2"/>
        </w:rPr>
        <w:t>仍具有法律效力。</w:t>
      </w:r>
    </w:p>
    <w:p>
      <w:pPr>
        <w:pStyle w:val="5"/>
        <w:spacing w:line="266" w:lineRule="auto"/>
        <w:ind w:left="740" w:right="756" w:firstLine="561"/>
        <w:jc w:val="both"/>
      </w:pPr>
      <w:r>
        <w:t>8</w:t>
      </w:r>
      <w:r>
        <w:rPr>
          <w:spacing w:val="-1"/>
        </w:rPr>
        <w:t>、因房屋系国有资产，合同到期前，乙方有意继续承租的，应</w:t>
      </w:r>
      <w:r>
        <w:rPr>
          <w:spacing w:val="-7"/>
        </w:rPr>
        <w:t>根据政策要求参加新一轮的房屋公开招租竞标或其他招租流程，在同</w:t>
      </w:r>
      <w:r>
        <w:rPr>
          <w:spacing w:val="-11"/>
        </w:rPr>
        <w:t>等条件下享有优先承租的权利。乙方放弃优先承租权的，应按本合同</w:t>
      </w:r>
      <w:r>
        <w:rPr>
          <w:spacing w:val="-7"/>
        </w:rPr>
        <w:t>相关约定腾空并归还房屋。</w:t>
      </w:r>
    </w:p>
    <w:p>
      <w:pPr>
        <w:pStyle w:val="3"/>
        <w:jc w:val="both"/>
      </w:pPr>
      <w:r>
        <w:t>第十条 合同的解除</w:t>
      </w:r>
    </w:p>
    <w:p>
      <w:pPr>
        <w:pStyle w:val="5"/>
        <w:spacing w:before="41" w:line="266" w:lineRule="auto"/>
        <w:ind w:left="740" w:right="619" w:firstLine="559"/>
      </w:pPr>
      <w:r>
        <w:t>（一）</w:t>
      </w:r>
      <w:r>
        <w:rPr>
          <w:spacing w:val="-1"/>
        </w:rPr>
        <w:t xml:space="preserve">甲、乙双方必须严格按照项目公告及有关承诺签订合同， </w:t>
      </w:r>
      <w:r>
        <w:rPr>
          <w:spacing w:val="-8"/>
        </w:rPr>
        <w:t>不得擅自变更。除因政府出台新的政策或不可抗力因素外，甲、乙双</w:t>
      </w:r>
      <w:r>
        <w:rPr>
          <w:spacing w:val="-5"/>
        </w:rPr>
        <w:t>方不得再行订立背离合同实质性内容的其他协议。</w:t>
      </w:r>
    </w:p>
    <w:p>
      <w:pPr>
        <w:pStyle w:val="5"/>
        <w:spacing w:before="6" w:line="266" w:lineRule="auto"/>
        <w:ind w:left="740" w:right="758" w:firstLine="559"/>
        <w:jc w:val="both"/>
      </w:pPr>
      <w:r>
        <w:t>（二</w:t>
      </w:r>
      <w:r>
        <w:rPr>
          <w:spacing w:val="-94"/>
        </w:rPr>
        <w:t>）</w:t>
      </w:r>
      <w:r>
        <w:rPr>
          <w:spacing w:val="-4"/>
        </w:rPr>
        <w:t>因乙方单方面要求而提前解除合同以及租赁到期合同终止</w:t>
      </w:r>
      <w:r>
        <w:rPr>
          <w:spacing w:val="-11"/>
        </w:rPr>
        <w:t>的，乙方承租期间因经营需要所实施的装饰装修改造部分，甲方不作</w:t>
      </w:r>
      <w:r>
        <w:rPr>
          <w:spacing w:val="-2"/>
        </w:rPr>
        <w:t>任何形式的补偿。</w:t>
      </w:r>
    </w:p>
    <w:p>
      <w:pPr>
        <w:spacing w:line="266" w:lineRule="auto"/>
        <w:jc w:val="both"/>
        <w:sectPr>
          <w:pgSz w:w="11910" w:h="16840"/>
          <w:pgMar w:top="1100" w:right="1040" w:bottom="1640" w:left="1060" w:header="872" w:footer="1444" w:gutter="0"/>
          <w:cols w:space="720" w:num="1"/>
        </w:sectPr>
      </w:pPr>
    </w:p>
    <w:p>
      <w:pPr>
        <w:pStyle w:val="5"/>
        <w:spacing w:before="4"/>
        <w:rPr>
          <w:sz w:val="23"/>
        </w:rPr>
      </w:pPr>
    </w:p>
    <w:p>
      <w:pPr>
        <w:pStyle w:val="5"/>
        <w:spacing w:before="62" w:line="266" w:lineRule="auto"/>
        <w:ind w:left="740" w:right="477" w:firstLine="559"/>
      </w:pPr>
      <w:r>
        <w:t>（三</w:t>
      </w:r>
      <w:r>
        <w:rPr>
          <w:spacing w:val="-32"/>
        </w:rPr>
        <w:t>）</w:t>
      </w:r>
      <w:r>
        <w:rPr>
          <w:spacing w:val="-9"/>
        </w:rPr>
        <w:t xml:space="preserve">有下列情形之一的，本合同解除，按乙方实际承租时间结 </w:t>
      </w:r>
      <w:r>
        <w:rPr>
          <w:spacing w:val="-12"/>
        </w:rPr>
        <w:t>算租金及各项费用，甲乙双方互不承担违约责任，互不进行任何经济 补偿，甲方对于乙方承租期间的装饰装修部分不予任何形式的补偿。</w:t>
      </w:r>
      <w:r>
        <w:rPr>
          <w:spacing w:val="-13"/>
        </w:rPr>
        <w:t xml:space="preserve">如果政府部门、拆迁单位对于房屋的装饰装修部分进行专项经济补偿， </w:t>
      </w:r>
      <w:r>
        <w:rPr>
          <w:spacing w:val="-11"/>
        </w:rPr>
        <w:t xml:space="preserve">补偿款可由乙方所得，乙方若对补偿款有异议，由乙方自行与补偿款 </w:t>
      </w:r>
      <w:r>
        <w:rPr>
          <w:spacing w:val="-7"/>
        </w:rPr>
        <w:t>项支付方协商，不得以此为由拒绝腾空返还房屋：</w:t>
      </w:r>
    </w:p>
    <w:p>
      <w:pPr>
        <w:pStyle w:val="5"/>
        <w:spacing w:before="11" w:line="268" w:lineRule="auto"/>
        <w:ind w:left="740" w:right="759" w:firstLine="559"/>
      </w:pPr>
      <w:r>
        <w:t>1、该房屋因城市建设需要或所在地段整体性商业开发等需要被依法列入房屋拆迁范围的。</w:t>
      </w:r>
    </w:p>
    <w:p>
      <w:pPr>
        <w:pStyle w:val="5"/>
        <w:spacing w:line="268" w:lineRule="auto"/>
        <w:ind w:left="740" w:right="759" w:firstLine="559"/>
      </w:pPr>
      <w:r>
        <w:t>2、因自然灾害、政府政策调整等不可抗力因素致使房屋毁损、灭失或造成其他相关损失的。</w:t>
      </w:r>
    </w:p>
    <w:p>
      <w:pPr>
        <w:pStyle w:val="5"/>
        <w:spacing w:line="357" w:lineRule="exact"/>
        <w:ind w:left="1299"/>
      </w:pPr>
      <w:r>
        <w:t>3、其他不可预见的因素导致合同无法履行的。</w:t>
      </w:r>
    </w:p>
    <w:p>
      <w:pPr>
        <w:pStyle w:val="5"/>
        <w:spacing w:before="35" w:line="268" w:lineRule="auto"/>
        <w:ind w:left="740" w:right="756" w:firstLine="559"/>
        <w:jc w:val="both"/>
      </w:pPr>
      <w:r>
        <w:t>（四</w:t>
      </w:r>
      <w:r>
        <w:rPr>
          <w:spacing w:val="-32"/>
        </w:rPr>
        <w:t>）</w:t>
      </w:r>
      <w:r>
        <w:rPr>
          <w:spacing w:val="-8"/>
        </w:rPr>
        <w:t>乙方有下列行为之一的，甲方有权单方解除合同、收回房</w:t>
      </w:r>
      <w:r>
        <w:rPr>
          <w:spacing w:val="-12"/>
        </w:rPr>
        <w:t>屋，并通知乙方限期腾空搬离，对于乙方承租期间所实施的装饰装修</w:t>
      </w:r>
      <w:r>
        <w:rPr>
          <w:spacing w:val="-3"/>
        </w:rPr>
        <w:t>改造部分不予任何形式的补偿或赔偿：</w:t>
      </w:r>
    </w:p>
    <w:p>
      <w:pPr>
        <w:pStyle w:val="5"/>
        <w:spacing w:line="268" w:lineRule="auto"/>
        <w:ind w:left="740" w:right="759" w:firstLine="559"/>
      </w:pPr>
      <w:r>
        <w:t>1、未经甲方书面同意，擅自将该房屋转租、转让或转借给第三人的；</w:t>
      </w:r>
    </w:p>
    <w:p>
      <w:pPr>
        <w:pStyle w:val="5"/>
        <w:spacing w:line="357" w:lineRule="exact"/>
        <w:ind w:left="1299"/>
      </w:pPr>
      <w:r>
        <w:t>2、逾期支付租金超过 30 日历天的；</w:t>
      </w:r>
    </w:p>
    <w:p>
      <w:pPr>
        <w:pStyle w:val="5"/>
        <w:tabs>
          <w:tab w:val="left" w:pos="7214"/>
          <w:tab w:val="left" w:pos="8909"/>
        </w:tabs>
        <w:spacing w:before="34" w:line="268" w:lineRule="auto"/>
        <w:ind w:left="740" w:right="614" w:firstLine="559"/>
      </w:pPr>
      <w:r>
        <w:t>3、欠付租金等各项费用金额累计达人民</w:t>
      </w:r>
      <w:r>
        <w:rPr>
          <w:spacing w:val="4"/>
        </w:rPr>
        <w:t>币</w:t>
      </w:r>
      <w:r>
        <w:rPr>
          <w:spacing w:val="4"/>
          <w:u w:val="single"/>
        </w:rPr>
        <w:tab/>
      </w:r>
      <w:r>
        <w:t>元整（</w:t>
      </w:r>
      <w:r>
        <w:rPr>
          <w:rFonts w:hint="eastAsia" w:ascii="宋体" w:hAnsi="宋体" w:eastAsia="宋体"/>
          <w:b/>
        </w:rPr>
        <w:t>¥</w:t>
      </w:r>
      <w:r>
        <w:rPr>
          <w:rFonts w:hint="eastAsia" w:ascii="宋体" w:hAnsi="宋体" w:eastAsia="宋体"/>
          <w:b/>
          <w:u w:val="single"/>
        </w:rPr>
        <w:tab/>
      </w:r>
      <w:r>
        <w:rPr>
          <w:spacing w:val="-18"/>
        </w:rPr>
        <w:t xml:space="preserve">） </w:t>
      </w:r>
      <w:r>
        <w:t>的；</w:t>
      </w:r>
    </w:p>
    <w:p>
      <w:pPr>
        <w:pStyle w:val="5"/>
        <w:spacing w:line="357" w:lineRule="exact"/>
        <w:ind w:left="1299"/>
      </w:pPr>
      <w:r>
        <w:t>4、擅自拆改、变动或损坏房屋主体结构的；</w:t>
      </w:r>
    </w:p>
    <w:p>
      <w:pPr>
        <w:pStyle w:val="5"/>
        <w:spacing w:before="40"/>
        <w:ind w:left="1299"/>
      </w:pPr>
      <w:r>
        <w:t>5、利用该房屋从事违法活动的；</w:t>
      </w:r>
    </w:p>
    <w:p>
      <w:pPr>
        <w:pStyle w:val="5"/>
        <w:spacing w:before="43" w:line="268" w:lineRule="auto"/>
        <w:ind w:left="740" w:right="759" w:firstLine="559"/>
      </w:pPr>
      <w:r>
        <w:t>6、利用房屋从事违反地方政府规章、地方性法规等所有规范性文件的活动的；</w:t>
      </w:r>
    </w:p>
    <w:p>
      <w:pPr>
        <w:pStyle w:val="5"/>
        <w:spacing w:line="268" w:lineRule="auto"/>
        <w:ind w:left="740" w:right="758" w:firstLine="559"/>
      </w:pPr>
      <w:r>
        <w:t>7</w:t>
      </w:r>
      <w:r>
        <w:rPr>
          <w:spacing w:val="-18"/>
        </w:rPr>
        <w:t>、未能处理好邻里关系导致甲方被投诉、起诉或陷入其他争议、</w:t>
      </w:r>
      <w:r>
        <w:rPr>
          <w:spacing w:val="-3"/>
        </w:rPr>
        <w:t>纠纷的，或有其他损害甲方利益行为的。</w:t>
      </w:r>
    </w:p>
    <w:p>
      <w:pPr>
        <w:pStyle w:val="3"/>
        <w:spacing w:line="357" w:lineRule="exact"/>
      </w:pPr>
      <w:r>
        <w:t>第十一条 甲方违约责任</w:t>
      </w:r>
    </w:p>
    <w:p>
      <w:pPr>
        <w:pStyle w:val="5"/>
        <w:tabs>
          <w:tab w:val="left" w:pos="7787"/>
        </w:tabs>
        <w:spacing w:before="35" w:line="268" w:lineRule="auto"/>
        <w:ind w:left="740" w:right="754" w:firstLine="559"/>
      </w:pPr>
      <w:r>
        <w:t>1</w:t>
      </w:r>
      <w:r>
        <w:rPr>
          <w:spacing w:val="-49"/>
        </w:rPr>
        <w:t>、</w:t>
      </w:r>
      <w:r>
        <w:t>甲方未按</w:t>
      </w:r>
      <w:r>
        <w:rPr>
          <w:spacing w:val="-3"/>
        </w:rPr>
        <w:t>约</w:t>
      </w:r>
      <w:r>
        <w:t>定</w:t>
      </w:r>
      <w:r>
        <w:rPr>
          <w:spacing w:val="-3"/>
        </w:rPr>
        <w:t>时</w:t>
      </w:r>
      <w:r>
        <w:t>间交付</w:t>
      </w:r>
      <w:r>
        <w:rPr>
          <w:spacing w:val="-3"/>
        </w:rPr>
        <w:t>房</w:t>
      </w:r>
      <w:r>
        <w:t>屋</w:t>
      </w:r>
      <w:r>
        <w:rPr>
          <w:spacing w:val="-49"/>
        </w:rPr>
        <w:t>，</w:t>
      </w:r>
      <w:r>
        <w:t>每</w:t>
      </w:r>
      <w:r>
        <w:rPr>
          <w:spacing w:val="-3"/>
        </w:rPr>
        <w:t>延</w:t>
      </w:r>
      <w:r>
        <w:t>迟一天</w:t>
      </w:r>
      <w:r>
        <w:rPr>
          <w:spacing w:val="-3"/>
        </w:rPr>
        <w:t>应</w:t>
      </w:r>
      <w:r>
        <w:t>按</w:t>
      </w:r>
      <w:r>
        <w:rPr>
          <w:u w:val="single"/>
        </w:rPr>
        <w:tab/>
      </w:r>
      <w:r>
        <w:t>元/天的</w:t>
      </w:r>
      <w:r>
        <w:rPr>
          <w:spacing w:val="-17"/>
        </w:rPr>
        <w:t>标</w:t>
      </w:r>
      <w:r>
        <w:t>准支付</w:t>
      </w:r>
      <w:r>
        <w:rPr>
          <w:spacing w:val="-3"/>
        </w:rPr>
        <w:t>违</w:t>
      </w:r>
      <w:r>
        <w:t>约金(或</w:t>
      </w:r>
      <w:r>
        <w:rPr>
          <w:spacing w:val="-3"/>
        </w:rPr>
        <w:t>按</w:t>
      </w:r>
      <w:r>
        <w:t>延迟的</w:t>
      </w:r>
      <w:r>
        <w:rPr>
          <w:spacing w:val="-3"/>
        </w:rPr>
        <w:t>时</w:t>
      </w:r>
      <w:r>
        <w:t>间对</w:t>
      </w:r>
      <w:r>
        <w:rPr>
          <w:spacing w:val="-3"/>
        </w:rPr>
        <w:t>租赁</w:t>
      </w:r>
      <w:r>
        <w:t>期限作</w:t>
      </w:r>
      <w:r>
        <w:rPr>
          <w:spacing w:val="-3"/>
        </w:rPr>
        <w:t>相</w:t>
      </w:r>
      <w:r>
        <w:t>等的</w:t>
      </w:r>
      <w:r>
        <w:rPr>
          <w:spacing w:val="-3"/>
        </w:rPr>
        <w:t>顺</w:t>
      </w:r>
      <w:r>
        <w:t>延)。</w:t>
      </w:r>
    </w:p>
    <w:p>
      <w:pPr>
        <w:pStyle w:val="5"/>
        <w:tabs>
          <w:tab w:val="left" w:pos="2703"/>
        </w:tabs>
        <w:spacing w:line="266" w:lineRule="auto"/>
        <w:ind w:left="740" w:right="759" w:firstLine="559"/>
        <w:jc w:val="both"/>
      </w:pPr>
      <w:r>
        <w:t>2、租赁期内，因甲方单方面原因需提前解除合同的，甲方应</w:t>
      </w:r>
      <w:r>
        <w:rPr>
          <w:spacing w:val="-15"/>
        </w:rPr>
        <w:t>提</w:t>
      </w:r>
      <w:r>
        <w:rPr>
          <w:spacing w:val="16"/>
        </w:rPr>
        <w:t>前</w:t>
      </w:r>
      <w:r>
        <w:rPr>
          <w:b/>
          <w:u w:val="single"/>
        </w:rPr>
        <w:t>45</w:t>
      </w:r>
      <w:r>
        <w:rPr>
          <w:spacing w:val="16"/>
        </w:rPr>
        <w:t>日以书面</w:t>
      </w:r>
      <w:r>
        <w:rPr>
          <w:spacing w:val="14"/>
        </w:rPr>
        <w:t>形</w:t>
      </w:r>
      <w:r>
        <w:rPr>
          <w:spacing w:val="16"/>
        </w:rPr>
        <w:t>式通知乙方，否</w:t>
      </w:r>
      <w:r>
        <w:rPr>
          <w:spacing w:val="14"/>
        </w:rPr>
        <w:t>则</w:t>
      </w:r>
      <w:r>
        <w:rPr>
          <w:spacing w:val="16"/>
        </w:rPr>
        <w:t>须向乙方支付违</w:t>
      </w:r>
      <w:r>
        <w:rPr>
          <w:spacing w:val="14"/>
        </w:rPr>
        <w:t>约</w:t>
      </w:r>
      <w:r>
        <w:rPr>
          <w:spacing w:val="16"/>
        </w:rPr>
        <w:t>金人</w:t>
      </w:r>
      <w:r>
        <w:rPr>
          <w:spacing w:val="14"/>
        </w:rPr>
        <w:t>民</w:t>
      </w:r>
      <w:r>
        <w:t>币元整（</w:t>
      </w:r>
      <w:r>
        <w:rPr>
          <w:rFonts w:hint="eastAsia" w:ascii="宋体" w:hAnsi="宋体" w:eastAsia="宋体"/>
        </w:rPr>
        <w:t>¥</w:t>
      </w:r>
      <w:r>
        <w:rPr>
          <w:rFonts w:hint="eastAsia" w:ascii="宋体" w:hAnsi="宋体" w:eastAsia="宋体"/>
          <w:u w:val="single"/>
        </w:rPr>
        <w:tab/>
      </w:r>
      <w:r>
        <w:rPr>
          <w:spacing w:val="-140"/>
        </w:rPr>
        <w:t>）。</w:t>
      </w:r>
    </w:p>
    <w:p>
      <w:pPr>
        <w:pStyle w:val="5"/>
        <w:spacing w:before="4" w:line="266" w:lineRule="auto"/>
        <w:ind w:left="740" w:right="759" w:firstLine="559"/>
      </w:pPr>
      <w:r>
        <w:t>3、如因该房屋的产权纠纷给乙方造成损失的，甲方应负责评估确定损失金额后给予乙方补偿。</w:t>
      </w:r>
    </w:p>
    <w:p>
      <w:pPr>
        <w:pStyle w:val="3"/>
        <w:spacing w:before="2"/>
      </w:pPr>
      <w:r>
        <w:t>第十二条 乙方违约责任</w:t>
      </w:r>
    </w:p>
    <w:p>
      <w:pPr>
        <w:sectPr>
          <w:pgSz w:w="11910" w:h="16840"/>
          <w:pgMar w:top="1100" w:right="1040" w:bottom="1640" w:left="1060" w:header="872" w:footer="1444" w:gutter="0"/>
          <w:cols w:space="720" w:num="1"/>
        </w:sectPr>
      </w:pPr>
    </w:p>
    <w:p>
      <w:pPr>
        <w:pStyle w:val="5"/>
        <w:spacing w:before="4"/>
        <w:rPr>
          <w:b/>
          <w:sz w:val="23"/>
        </w:rPr>
      </w:pPr>
    </w:p>
    <w:p>
      <w:pPr>
        <w:pStyle w:val="5"/>
        <w:spacing w:before="62" w:line="266" w:lineRule="auto"/>
        <w:ind w:left="740" w:right="756" w:firstLine="559"/>
        <w:jc w:val="both"/>
      </w:pPr>
      <w:r>
        <w:t>1</w:t>
      </w:r>
      <w:r>
        <w:rPr>
          <w:spacing w:val="-12"/>
        </w:rPr>
        <w:t xml:space="preserve">、乙方有本合同第十条第四款第 </w:t>
      </w:r>
      <w:r>
        <w:t>1</w:t>
      </w:r>
      <w:r>
        <w:rPr>
          <w:spacing w:val="-48"/>
        </w:rPr>
        <w:t>、</w:t>
      </w:r>
      <w:r>
        <w:t>4</w:t>
      </w:r>
      <w:r>
        <w:rPr>
          <w:spacing w:val="-46"/>
        </w:rPr>
        <w:t>、</w:t>
      </w:r>
      <w:r>
        <w:t>5</w:t>
      </w:r>
      <w:r>
        <w:rPr>
          <w:spacing w:val="-48"/>
        </w:rPr>
        <w:t>、</w:t>
      </w:r>
      <w:r>
        <w:t>6</w:t>
      </w:r>
      <w:r>
        <w:rPr>
          <w:spacing w:val="-46"/>
        </w:rPr>
        <w:t>、</w:t>
      </w:r>
      <w:r>
        <w:t>7</w:t>
      </w:r>
      <w:r>
        <w:rPr>
          <w:spacing w:val="-11"/>
        </w:rPr>
        <w:t xml:space="preserve"> 项情形之一的， </w:t>
      </w:r>
      <w:r>
        <w:rPr>
          <w:spacing w:val="-3"/>
        </w:rPr>
        <w:t>应向甲方支付违约金人民币</w:t>
      </w:r>
      <w:r>
        <w:t>元整</w:t>
      </w:r>
      <w:r>
        <w:rPr>
          <w:spacing w:val="2"/>
        </w:rPr>
        <w:t>（</w:t>
      </w:r>
      <w:r>
        <w:rPr>
          <w:rFonts w:hint="eastAsia" w:ascii="宋体" w:hAnsi="宋体" w:eastAsia="宋体"/>
          <w:spacing w:val="-2"/>
        </w:rPr>
        <w:t xml:space="preserve">¥ </w:t>
      </w:r>
      <w:r>
        <w:rPr>
          <w:spacing w:val="-140"/>
        </w:rPr>
        <w:t>）</w:t>
      </w:r>
      <w:r>
        <w:rPr>
          <w:spacing w:val="-2"/>
        </w:rPr>
        <w:t>，并另行赔偿甲方</w:t>
      </w:r>
      <w:r>
        <w:rPr>
          <w:spacing w:val="-3"/>
        </w:rPr>
        <w:t>因此遭受的所有损失。</w:t>
      </w:r>
    </w:p>
    <w:p>
      <w:pPr>
        <w:pStyle w:val="5"/>
        <w:spacing w:before="6" w:line="266" w:lineRule="auto"/>
        <w:ind w:left="740" w:right="755" w:firstLine="551"/>
        <w:jc w:val="both"/>
      </w:pPr>
      <w:r>
        <w:t>2</w:t>
      </w:r>
      <w:r>
        <w:rPr>
          <w:spacing w:val="-3"/>
        </w:rPr>
        <w:t>、未经甲方同意，乙方擅自对该房屋进行装饰装修、改造或在</w:t>
      </w:r>
      <w:r>
        <w:rPr>
          <w:spacing w:val="-10"/>
        </w:rPr>
        <w:t>施工中破坏房屋结构、附属设施设备、产权界限的，甲方有权要求乙</w:t>
      </w:r>
      <w:r>
        <w:rPr>
          <w:spacing w:val="-7"/>
        </w:rPr>
        <w:t>方赔偿损失，并有权要求乙方恢复原状。</w:t>
      </w:r>
    </w:p>
    <w:p>
      <w:pPr>
        <w:pStyle w:val="5"/>
        <w:spacing w:before="5" w:line="268" w:lineRule="auto"/>
        <w:ind w:left="740" w:right="759" w:firstLine="559"/>
      </w:pPr>
      <w:r>
        <w:t>3、租赁期内，乙方因经营不善等原因需提前解除合同的，应书面通知甲方，并按如下方法处理：</w:t>
      </w:r>
    </w:p>
    <w:p>
      <w:pPr>
        <w:pStyle w:val="5"/>
        <w:spacing w:line="268" w:lineRule="auto"/>
        <w:ind w:left="740" w:right="754" w:firstLine="559"/>
        <w:jc w:val="both"/>
      </w:pPr>
      <w:r>
        <w:t>（1）提前</w:t>
      </w:r>
      <w:r>
        <w:rPr>
          <w:u w:val="single"/>
        </w:rPr>
        <w:t xml:space="preserve"> 45</w:t>
      </w:r>
      <w:r>
        <w:t>日历天以书面形式通知甲方，且已履行租期达两年及以上的（其中租期四年以上的需履行租期过半</w:t>
      </w:r>
      <w:r>
        <w:rPr>
          <w:spacing w:val="-142"/>
        </w:rPr>
        <w:t>）</w:t>
      </w:r>
      <w:r>
        <w:rPr>
          <w:spacing w:val="-2"/>
        </w:rPr>
        <w:t>，无需承担违约</w:t>
      </w:r>
      <w:r>
        <w:t>责任；</w:t>
      </w:r>
    </w:p>
    <w:p>
      <w:pPr>
        <w:pStyle w:val="13"/>
        <w:numPr>
          <w:ilvl w:val="0"/>
          <w:numId w:val="1"/>
        </w:numPr>
        <w:tabs>
          <w:tab w:val="left" w:pos="1863"/>
        </w:tabs>
        <w:spacing w:line="354" w:lineRule="exact"/>
        <w:ind w:right="0" w:hanging="703"/>
        <w:jc w:val="both"/>
        <w:rPr>
          <w:sz w:val="28"/>
        </w:rPr>
      </w:pPr>
      <w:r>
        <w:rPr>
          <w:sz w:val="28"/>
        </w:rPr>
        <w:t>提前</w:t>
      </w:r>
      <w:r>
        <w:rPr>
          <w:sz w:val="28"/>
          <w:u w:val="single"/>
        </w:rPr>
        <w:t xml:space="preserve"> 45</w:t>
      </w:r>
      <w:r>
        <w:rPr>
          <w:spacing w:val="-7"/>
          <w:sz w:val="28"/>
        </w:rPr>
        <w:t>日历天以书面形式通知甲方，履行租期未达两年的</w:t>
      </w:r>
    </w:p>
    <w:p>
      <w:pPr>
        <w:pStyle w:val="5"/>
        <w:spacing w:before="38" w:line="268" w:lineRule="auto"/>
        <w:ind w:left="740" w:right="753" w:hanging="140"/>
      </w:pPr>
      <w:r>
        <w:t>（其中租期四年以上的未履行租期过半的</w:t>
      </w:r>
      <w:r>
        <w:rPr>
          <w:spacing w:val="-140"/>
        </w:rPr>
        <w:t>）</w:t>
      </w:r>
      <w:r>
        <w:t>，需向甲方支付违约金</w:t>
      </w:r>
      <w:r>
        <w:rPr>
          <w:spacing w:val="-137"/>
          <w:u w:val="single"/>
        </w:rPr>
        <w:t>一个</w:t>
      </w:r>
      <w:r>
        <w:rPr>
          <w:spacing w:val="-1"/>
          <w:u w:val="single"/>
        </w:rPr>
        <w:t>半月租金</w:t>
      </w:r>
      <w:r>
        <w:t>元。</w:t>
      </w:r>
    </w:p>
    <w:p>
      <w:pPr>
        <w:pStyle w:val="13"/>
        <w:numPr>
          <w:ilvl w:val="1"/>
          <w:numId w:val="1"/>
        </w:numPr>
        <w:tabs>
          <w:tab w:val="left" w:pos="2002"/>
        </w:tabs>
        <w:spacing w:line="268" w:lineRule="auto"/>
        <w:ind w:right="754" w:firstLine="559"/>
        <w:jc w:val="both"/>
        <w:rPr>
          <w:sz w:val="28"/>
        </w:rPr>
      </w:pPr>
      <w:r>
        <w:rPr>
          <w:spacing w:val="-17"/>
          <w:sz w:val="28"/>
        </w:rPr>
        <w:t xml:space="preserve">未提前 </w:t>
      </w:r>
      <w:r>
        <w:rPr>
          <w:sz w:val="28"/>
          <w:u w:val="single"/>
        </w:rPr>
        <w:t>45</w:t>
      </w:r>
      <w:r>
        <w:rPr>
          <w:spacing w:val="-13"/>
          <w:sz w:val="28"/>
        </w:rPr>
        <w:t>日历天以书面形式通知甲方，但履行租期达两</w:t>
      </w:r>
      <w:r>
        <w:rPr>
          <w:spacing w:val="-2"/>
          <w:sz w:val="28"/>
        </w:rPr>
        <w:t>年及以上的</w:t>
      </w:r>
      <w:r>
        <w:rPr>
          <w:sz w:val="28"/>
        </w:rPr>
        <w:t>（其中租期四年以上的需履行租期过半</w:t>
      </w:r>
      <w:r>
        <w:rPr>
          <w:spacing w:val="-142"/>
          <w:sz w:val="28"/>
        </w:rPr>
        <w:t>）</w:t>
      </w:r>
      <w:r>
        <w:rPr>
          <w:sz w:val="28"/>
        </w:rPr>
        <w:t>，需向甲方支付</w:t>
      </w:r>
      <w:r>
        <w:rPr>
          <w:spacing w:val="-5"/>
          <w:sz w:val="28"/>
        </w:rPr>
        <w:t>违约金</w:t>
      </w:r>
      <w:r>
        <w:rPr>
          <w:spacing w:val="-2"/>
          <w:sz w:val="28"/>
          <w:u w:val="single"/>
        </w:rPr>
        <w:t xml:space="preserve"> 一个半月租金</w:t>
      </w:r>
      <w:r>
        <w:rPr>
          <w:spacing w:val="-2"/>
          <w:sz w:val="28"/>
        </w:rPr>
        <w:t xml:space="preserve"> 元。</w:t>
      </w:r>
    </w:p>
    <w:p>
      <w:pPr>
        <w:pStyle w:val="13"/>
        <w:numPr>
          <w:ilvl w:val="1"/>
          <w:numId w:val="1"/>
        </w:numPr>
        <w:tabs>
          <w:tab w:val="left" w:pos="2007"/>
        </w:tabs>
        <w:spacing w:line="268" w:lineRule="auto"/>
        <w:ind w:right="754" w:firstLine="559"/>
        <w:jc w:val="both"/>
        <w:rPr>
          <w:sz w:val="28"/>
        </w:rPr>
      </w:pPr>
      <w:r>
        <w:rPr>
          <w:sz w:val="28"/>
        </w:rPr>
        <w:t>未提前</w:t>
      </w:r>
      <w:r>
        <w:rPr>
          <w:sz w:val="28"/>
          <w:u w:val="single"/>
        </w:rPr>
        <w:t>45</w:t>
      </w:r>
      <w:r>
        <w:rPr>
          <w:sz w:val="28"/>
        </w:rPr>
        <w:t>日历天以书面形式通知甲方，且履行租期未达两年的</w:t>
      </w:r>
      <w:r>
        <w:rPr>
          <w:spacing w:val="2"/>
          <w:sz w:val="28"/>
        </w:rPr>
        <w:t>（</w:t>
      </w:r>
      <w:r>
        <w:rPr>
          <w:sz w:val="28"/>
        </w:rPr>
        <w:t>其中租期四年以上的未履行租期过半的</w:t>
      </w:r>
      <w:r>
        <w:rPr>
          <w:spacing w:val="-142"/>
          <w:sz w:val="28"/>
        </w:rPr>
        <w:t>）</w:t>
      </w:r>
      <w:r>
        <w:rPr>
          <w:spacing w:val="-2"/>
          <w:sz w:val="28"/>
        </w:rPr>
        <w:t>，需向甲方支付违</w:t>
      </w:r>
      <w:r>
        <w:rPr>
          <w:sz w:val="28"/>
        </w:rPr>
        <w:t>约金</w:t>
      </w:r>
      <w:r>
        <w:rPr>
          <w:spacing w:val="-2"/>
          <w:sz w:val="28"/>
          <w:u w:val="single"/>
        </w:rPr>
        <w:t xml:space="preserve"> 三个月租金</w:t>
      </w:r>
      <w:r>
        <w:rPr>
          <w:spacing w:val="-2"/>
          <w:sz w:val="28"/>
        </w:rPr>
        <w:t xml:space="preserve"> 元。</w:t>
      </w:r>
    </w:p>
    <w:p>
      <w:pPr>
        <w:pStyle w:val="5"/>
        <w:spacing w:line="266" w:lineRule="auto"/>
        <w:ind w:left="740" w:right="756" w:firstLine="559"/>
        <w:jc w:val="both"/>
      </w:pPr>
      <w:r>
        <w:t>4</w:t>
      </w:r>
      <w:r>
        <w:rPr>
          <w:spacing w:val="-11"/>
        </w:rPr>
        <w:t xml:space="preserve">、租赁期内乙方未按约定时间支付租金超过 </w:t>
      </w:r>
      <w:r>
        <w:t>30</w:t>
      </w:r>
      <w:r>
        <w:rPr>
          <w:spacing w:val="-16"/>
        </w:rPr>
        <w:t>日历天的，除须</w:t>
      </w:r>
      <w:r>
        <w:rPr>
          <w:spacing w:val="-14"/>
        </w:rPr>
        <w:t>补交租金外，每迟付一天应按照未支付租金日万分之六的标准支付违</w:t>
      </w:r>
      <w:r>
        <w:rPr>
          <w:spacing w:val="-12"/>
        </w:rPr>
        <w:t xml:space="preserve">约金。符合本合同第十条第 </w:t>
      </w:r>
      <w:r>
        <w:t>4</w:t>
      </w:r>
      <w:r>
        <w:rPr>
          <w:spacing w:val="-37"/>
        </w:rPr>
        <w:t xml:space="preserve"> 款 </w:t>
      </w:r>
      <w:r>
        <w:t>2、3</w:t>
      </w:r>
      <w:r>
        <w:rPr>
          <w:spacing w:val="-10"/>
        </w:rPr>
        <w:t xml:space="preserve"> 情形的，甲方仍有权行使第十</w:t>
      </w:r>
      <w:r>
        <w:rPr>
          <w:spacing w:val="-3"/>
        </w:rPr>
        <w:t>条约定的相关权利。</w:t>
      </w:r>
    </w:p>
    <w:p>
      <w:pPr>
        <w:pStyle w:val="5"/>
        <w:spacing w:line="266" w:lineRule="auto"/>
        <w:ind w:left="846" w:right="755" w:firstLine="419"/>
        <w:jc w:val="both"/>
      </w:pPr>
      <w:r>
        <w:rPr>
          <w:spacing w:val="3"/>
        </w:rPr>
        <w:t>5</w:t>
      </w:r>
      <w:r>
        <w:t>、租赁期满或合同解除后，乙方未按约定时间腾空并返还甲方</w:t>
      </w:r>
      <w:r>
        <w:rPr>
          <w:spacing w:val="-3"/>
        </w:rPr>
        <w:t>房屋的，每延迟一天按</w:t>
      </w:r>
      <w:r>
        <w:rPr>
          <w:spacing w:val="-5"/>
          <w:u w:val="single"/>
        </w:rPr>
        <w:t xml:space="preserve">最后一期租金标准日租金的 </w:t>
      </w:r>
      <w:r>
        <w:rPr>
          <w:u w:val="single"/>
        </w:rPr>
        <w:t>3</w:t>
      </w:r>
      <w:r>
        <w:rPr>
          <w:spacing w:val="-12"/>
          <w:u w:val="single"/>
        </w:rPr>
        <w:t>倍</w:t>
      </w:r>
      <w:r>
        <w:rPr>
          <w:spacing w:val="-3"/>
        </w:rPr>
        <w:t>支付资产占</w:t>
      </w:r>
      <w:r>
        <w:t>用费。</w:t>
      </w:r>
    </w:p>
    <w:p>
      <w:pPr>
        <w:pStyle w:val="5"/>
        <w:spacing w:line="268" w:lineRule="auto"/>
        <w:ind w:left="740" w:right="759" w:firstLine="559"/>
      </w:pPr>
      <w:r>
        <w:t>6</w:t>
      </w:r>
      <w:r>
        <w:rPr>
          <w:spacing w:val="-1"/>
        </w:rPr>
        <w:t>、乙方同意租赁期内产生的违约金直接从乙方履约保证金中扣</w:t>
      </w:r>
      <w:r>
        <w:rPr>
          <w:spacing w:val="-3"/>
        </w:rPr>
        <w:t>除，不足部分由乙方另行支付。</w:t>
      </w:r>
    </w:p>
    <w:p>
      <w:pPr>
        <w:pStyle w:val="3"/>
        <w:spacing w:line="268" w:lineRule="auto"/>
        <w:ind w:left="740" w:right="615" w:firstLine="559"/>
      </w:pPr>
      <w:r>
        <w:rPr>
          <w:b w:val="0"/>
        </w:rPr>
        <w:t>7、</w:t>
      </w:r>
      <w:r>
        <w:rPr>
          <w:u w:val="single"/>
        </w:rPr>
        <w:t>因乙方违约，甲方通过诉讼途径主张债权的，甲方实现债权的费用（</w:t>
      </w:r>
      <w:r>
        <w:rPr>
          <w:spacing w:val="-1"/>
          <w:u w:val="single"/>
        </w:rPr>
        <w:t>包括但不限于律师费、诉讼费、诉讼保全担保费、交通费、</w:t>
      </w:r>
      <w:r>
        <w:rPr>
          <w:spacing w:val="-261"/>
          <w:u w:val="single"/>
        </w:rPr>
        <w:t>差</w:t>
      </w:r>
      <w:r>
        <w:rPr>
          <w:u w:val="single"/>
        </w:rPr>
        <w:t>旅费、公证费等）由乙方负担。</w:t>
      </w:r>
    </w:p>
    <w:p>
      <w:pPr>
        <w:pStyle w:val="5"/>
        <w:spacing w:line="268" w:lineRule="auto"/>
        <w:ind w:left="740" w:right="758" w:firstLine="561"/>
      </w:pPr>
      <w:r>
        <w:rPr>
          <w:b/>
          <w:spacing w:val="6"/>
        </w:rPr>
        <w:t xml:space="preserve">第十三条 </w:t>
      </w:r>
      <w:r>
        <w:rPr>
          <w:spacing w:val="-1"/>
        </w:rPr>
        <w:t>乙方接收房屋后，该租赁房屋、附属设施设备及房屋</w:t>
      </w:r>
      <w:r>
        <w:rPr>
          <w:spacing w:val="-9"/>
        </w:rPr>
        <w:t>内物品的全部安全及消防责任均由乙方承担。租赁期内如果发生因乙</w:t>
      </w:r>
    </w:p>
    <w:p>
      <w:pPr>
        <w:spacing w:line="268" w:lineRule="auto"/>
        <w:sectPr>
          <w:pgSz w:w="11910" w:h="16840"/>
          <w:pgMar w:top="1100" w:right="1040" w:bottom="1640" w:left="1060" w:header="872" w:footer="1444" w:gutter="0"/>
          <w:cols w:space="720" w:num="1"/>
        </w:sectPr>
      </w:pPr>
    </w:p>
    <w:p>
      <w:pPr>
        <w:pStyle w:val="5"/>
        <w:spacing w:before="4"/>
        <w:rPr>
          <w:sz w:val="23"/>
        </w:rPr>
      </w:pPr>
    </w:p>
    <w:p>
      <w:pPr>
        <w:pStyle w:val="5"/>
        <w:spacing w:before="62" w:line="268" w:lineRule="auto"/>
        <w:ind w:left="740" w:right="756"/>
        <w:jc w:val="both"/>
      </w:pPr>
      <w:r>
        <w:rPr>
          <w:spacing w:val="-10"/>
        </w:rPr>
        <w:t>方经营违反安全消防规定、消防器材配备不齐全、安全管理混乱且不</w:t>
      </w:r>
      <w:r>
        <w:rPr>
          <w:spacing w:val="3"/>
        </w:rPr>
        <w:t>予整改的或对于突发安全消防事件处置操作失当而造成经济财产损</w:t>
      </w:r>
      <w:r>
        <w:rPr>
          <w:spacing w:val="-12"/>
        </w:rPr>
        <w:t>失的，则视为乙方重大违约行为，乙方须承担全部赔偿责任及法律后</w:t>
      </w:r>
      <w:r>
        <w:rPr>
          <w:spacing w:val="-3"/>
        </w:rPr>
        <w:t>果，同时甲方有权据此单方面解除本合同。</w:t>
      </w:r>
    </w:p>
    <w:p>
      <w:pPr>
        <w:pStyle w:val="3"/>
        <w:spacing w:line="353" w:lineRule="exact"/>
      </w:pPr>
      <w:r>
        <w:t>第十四条 特别约定</w:t>
      </w:r>
    </w:p>
    <w:p>
      <w:pPr>
        <w:pStyle w:val="5"/>
        <w:spacing w:before="39" w:line="268" w:lineRule="auto"/>
        <w:ind w:left="740" w:right="617" w:firstLine="559"/>
      </w:pPr>
      <w:r>
        <w:rPr>
          <w:spacing w:val="-1"/>
          <w:u w:val="single"/>
        </w:rPr>
        <w:t>(一)房屋交付后，乙方可根据自身情况自行购买相关财产保险，</w:t>
      </w:r>
      <w:r>
        <w:rPr>
          <w:spacing w:val="-261"/>
          <w:u w:val="single"/>
        </w:rPr>
        <w:t>对</w:t>
      </w:r>
      <w:r>
        <w:rPr>
          <w:spacing w:val="-3"/>
          <w:u w:val="single"/>
        </w:rPr>
        <w:t>因房屋渗漏等原因引起的财产损失，甲方不承担赔偿责任。</w:t>
      </w:r>
    </w:p>
    <w:p>
      <w:pPr>
        <w:pStyle w:val="5"/>
        <w:spacing w:line="266" w:lineRule="auto"/>
        <w:ind w:left="740" w:right="754" w:firstLine="559"/>
        <w:jc w:val="both"/>
      </w:pPr>
      <w:r>
        <w:rPr>
          <w:spacing w:val="-7"/>
          <w:u w:val="single"/>
        </w:rPr>
        <w:t>(二)乙方同意如下联系地址、联系电话、微信、</w:t>
      </w:r>
      <w:r>
        <w:rPr>
          <w:u w:val="single"/>
        </w:rPr>
        <w:t>QQ</w:t>
      </w:r>
      <w:r>
        <w:rPr>
          <w:spacing w:val="-7"/>
          <w:u w:val="single"/>
        </w:rPr>
        <w:t>、电子邮箱作</w:t>
      </w:r>
      <w:r>
        <w:rPr>
          <w:spacing w:val="-261"/>
          <w:u w:val="single"/>
        </w:rPr>
        <w:t>为</w:t>
      </w:r>
      <w:r>
        <w:rPr>
          <w:spacing w:val="-12"/>
          <w:u w:val="single"/>
        </w:rPr>
        <w:t>甲方催收租金通知、安全通知、解除合同通知等材料以及司法送达的</w:t>
      </w:r>
      <w:r>
        <w:rPr>
          <w:spacing w:val="-6"/>
          <w:u w:val="single"/>
        </w:rPr>
        <w:t>联系或送达方式。</w:t>
      </w:r>
    </w:p>
    <w:p>
      <w:pPr>
        <w:pStyle w:val="5"/>
        <w:tabs>
          <w:tab w:val="left" w:pos="5005"/>
        </w:tabs>
        <w:spacing w:before="4" w:line="266" w:lineRule="auto"/>
        <w:ind w:left="1299" w:right="4798"/>
        <w:jc w:val="both"/>
        <w:rPr>
          <w:rFonts w:ascii="Times New Roman" w:eastAsia="Times New Roman"/>
        </w:rPr>
      </w:pPr>
      <w:r>
        <w:t>联系地</w:t>
      </w:r>
      <w:r>
        <w:rPr>
          <w:spacing w:val="-3"/>
        </w:rPr>
        <w:t>址</w:t>
      </w:r>
      <w:r>
        <w:t>：</w:t>
      </w:r>
      <w:r>
        <w:rPr>
          <w:u w:val="single"/>
        </w:rPr>
        <w:tab/>
      </w:r>
      <w:r>
        <w:t>联系电</w:t>
      </w:r>
      <w:r>
        <w:rPr>
          <w:spacing w:val="-3"/>
        </w:rPr>
        <w:t>话</w:t>
      </w:r>
      <w:r>
        <w:t>：</w:t>
      </w:r>
      <w:r>
        <w:rPr>
          <w:u w:val="single"/>
        </w:rPr>
        <w:tab/>
      </w:r>
      <w:r>
        <w:t>微信：</w:t>
      </w:r>
      <w:r>
        <w:rPr>
          <w:u w:val="single"/>
        </w:rPr>
        <w:tab/>
      </w:r>
      <w:r>
        <w:t xml:space="preserve">                 QQ：</w:t>
      </w:r>
      <w:r>
        <w:rPr>
          <w:u w:val="single"/>
        </w:rPr>
        <w:tab/>
      </w:r>
      <w:r>
        <w:t>电子邮</w:t>
      </w:r>
      <w:r>
        <w:rPr>
          <w:spacing w:val="-3"/>
        </w:rPr>
        <w:t>箱</w:t>
      </w:r>
      <w:r>
        <w:t>：</w:t>
      </w:r>
      <w:r>
        <w:rPr>
          <w:rFonts w:ascii="Times New Roman" w:eastAsia="Times New Roman"/>
          <w:u w:val="single"/>
        </w:rPr>
        <w:tab/>
      </w:r>
    </w:p>
    <w:p>
      <w:pPr>
        <w:pStyle w:val="5"/>
        <w:spacing w:before="9" w:line="266" w:lineRule="auto"/>
        <w:ind w:left="740" w:right="754" w:firstLine="559"/>
        <w:jc w:val="both"/>
      </w:pPr>
      <w:r>
        <w:rPr>
          <w:spacing w:val="-8"/>
          <w:u w:val="single"/>
        </w:rPr>
        <w:t>乙方应确保上述联系地址、联系电话、微信、</w:t>
      </w:r>
      <w:r>
        <w:rPr>
          <w:u w:val="single"/>
        </w:rPr>
        <w:t>QQ</w:t>
      </w:r>
      <w:r>
        <w:rPr>
          <w:spacing w:val="-7"/>
          <w:u w:val="single"/>
        </w:rPr>
        <w:t>、电子邮箱的准</w:t>
      </w:r>
      <w:r>
        <w:rPr>
          <w:spacing w:val="-261"/>
          <w:u w:val="single"/>
        </w:rPr>
        <w:t>确</w:t>
      </w:r>
      <w:r>
        <w:rPr>
          <w:spacing w:val="-11"/>
          <w:u w:val="single"/>
        </w:rPr>
        <w:t>性和畅通性，如因信息不准确或者发生变更时未通知或未及时书面通</w:t>
      </w:r>
      <w:r>
        <w:rPr>
          <w:spacing w:val="-13"/>
          <w:u w:val="single"/>
        </w:rPr>
        <w:t>知甲方，造成乙方未能或未能及时接收到甲方或司法部门发出或送达</w:t>
      </w:r>
      <w:r>
        <w:rPr>
          <w:spacing w:val="-7"/>
          <w:u w:val="single"/>
        </w:rPr>
        <w:t>的材料或通知时，由此产生的不利法律后果由乙方自行承担。</w:t>
      </w:r>
    </w:p>
    <w:p>
      <w:pPr>
        <w:pStyle w:val="5"/>
        <w:spacing w:before="8" w:line="268" w:lineRule="auto"/>
        <w:ind w:left="740" w:right="754" w:firstLine="549"/>
        <w:jc w:val="both"/>
      </w:pPr>
      <w:r>
        <w:rPr>
          <w:spacing w:val="-8"/>
          <w:u w:val="single"/>
        </w:rPr>
        <w:t>乙方同意上述联系地址、联系电话、微信、</w:t>
      </w:r>
      <w:r>
        <w:rPr>
          <w:u w:val="single"/>
        </w:rPr>
        <w:t>QQ</w:t>
      </w:r>
      <w:r>
        <w:rPr>
          <w:spacing w:val="-6"/>
          <w:u w:val="single"/>
        </w:rPr>
        <w:t>、电子邮箱作为人</w:t>
      </w:r>
      <w:r>
        <w:rPr>
          <w:spacing w:val="-261"/>
          <w:u w:val="single"/>
        </w:rPr>
        <w:t>民</w:t>
      </w:r>
      <w:r>
        <w:rPr>
          <w:spacing w:val="-14"/>
          <w:u w:val="single"/>
        </w:rPr>
        <w:t xml:space="preserve">法院送达或联系的方式，并接受最高人民法院于 </w:t>
      </w:r>
      <w:r>
        <w:rPr>
          <w:u w:val="single"/>
        </w:rPr>
        <w:t>2017</w:t>
      </w:r>
      <w:r>
        <w:rPr>
          <w:spacing w:val="-46"/>
          <w:u w:val="single"/>
        </w:rPr>
        <w:t xml:space="preserve"> 年 </w:t>
      </w:r>
      <w:r>
        <w:rPr>
          <w:u w:val="single"/>
        </w:rPr>
        <w:t>7</w:t>
      </w:r>
      <w:r>
        <w:rPr>
          <w:spacing w:val="-46"/>
          <w:u w:val="single"/>
        </w:rPr>
        <w:t xml:space="preserve"> 月 </w:t>
      </w:r>
      <w:r>
        <w:rPr>
          <w:u w:val="single"/>
        </w:rPr>
        <w:t>19</w:t>
      </w:r>
      <w:r>
        <w:rPr>
          <w:spacing w:val="-24"/>
          <w:u w:val="single"/>
        </w:rPr>
        <w:t xml:space="preserve"> 日颁</w:t>
      </w:r>
      <w:r>
        <w:rPr>
          <w:spacing w:val="-12"/>
          <w:u w:val="single"/>
        </w:rPr>
        <w:t>布的《关于进一步加强民事送达工作的若干意见》中有关送达的规定</w:t>
      </w:r>
      <w:r>
        <w:rPr>
          <w:spacing w:val="-6"/>
          <w:u w:val="single"/>
        </w:rPr>
        <w:t>及自愿接受因不能送达而产生的不利法律后果。</w:t>
      </w:r>
    </w:p>
    <w:p>
      <w:pPr>
        <w:pStyle w:val="5"/>
        <w:spacing w:line="268" w:lineRule="auto"/>
        <w:ind w:left="740" w:right="756" w:firstLine="559"/>
        <w:jc w:val="both"/>
      </w:pPr>
      <w:r>
        <w:rPr>
          <w:u w:val="single"/>
        </w:rPr>
        <w:t>（三</w:t>
      </w:r>
      <w:r>
        <w:rPr>
          <w:spacing w:val="-32"/>
          <w:u w:val="single"/>
        </w:rPr>
        <w:t>）</w:t>
      </w:r>
      <w:r>
        <w:rPr>
          <w:spacing w:val="-9"/>
          <w:u w:val="single"/>
        </w:rPr>
        <w:t>乙方一旦发生以下情形，甲方无需履行任何通知义务，有</w:t>
      </w:r>
      <w:r>
        <w:rPr>
          <w:spacing w:val="-261"/>
          <w:u w:val="single"/>
        </w:rPr>
        <w:t>权</w:t>
      </w:r>
      <w:r>
        <w:rPr>
          <w:spacing w:val="-11"/>
          <w:u w:val="single"/>
        </w:rPr>
        <w:t>单方决定采取断水、断电措施，并有权采用砸锁、推墙等破坏性方式</w:t>
      </w:r>
      <w:r>
        <w:rPr>
          <w:spacing w:val="-13"/>
          <w:u w:val="single"/>
        </w:rPr>
        <w:t>进入该出租房屋内，收回房屋、解除合同并无偿取得房屋内所有物品的所有权，由此给乙方或第三方造成的全部经济损失，全部由乙方无</w:t>
      </w:r>
      <w:r>
        <w:rPr>
          <w:spacing w:val="-7"/>
          <w:u w:val="single"/>
        </w:rPr>
        <w:t>条件承担，且乙方不得提出任何抗辩异议：</w:t>
      </w:r>
    </w:p>
    <w:p>
      <w:pPr>
        <w:pStyle w:val="5"/>
        <w:spacing w:line="351" w:lineRule="exact"/>
        <w:ind w:left="1299"/>
      </w:pPr>
      <w:r>
        <w:rPr>
          <w:u w:val="single"/>
        </w:rPr>
        <w:t>1、合同期满且双方未能续签的情况下,乙方自合同期满之日起</w:t>
      </w:r>
    </w:p>
    <w:p>
      <w:pPr>
        <w:pStyle w:val="5"/>
        <w:spacing w:before="31"/>
        <w:ind w:left="740"/>
      </w:pPr>
      <w:r>
        <w:rPr>
          <w:u w:val="single"/>
        </w:rPr>
        <w:t>10 日内未向甲方返还房屋的;</w:t>
      </w:r>
    </w:p>
    <w:p>
      <w:pPr>
        <w:pStyle w:val="5"/>
        <w:spacing w:before="42"/>
        <w:ind w:left="1299"/>
      </w:pPr>
      <w:r>
        <w:rPr>
          <w:u w:val="single"/>
        </w:rPr>
        <w:t>2、擅自改变租赁合同中约定的房屋用途的；</w:t>
      </w:r>
    </w:p>
    <w:p>
      <w:pPr>
        <w:pStyle w:val="5"/>
        <w:spacing w:before="42"/>
        <w:ind w:left="1299"/>
      </w:pPr>
      <w:r>
        <w:rPr>
          <w:u w:val="single"/>
        </w:rPr>
        <w:t>3、乙方发生本合同第十条第（四）款约定情形之一的。</w:t>
      </w:r>
    </w:p>
    <w:p>
      <w:pPr>
        <w:pStyle w:val="5"/>
        <w:spacing w:before="40" w:line="268" w:lineRule="auto"/>
        <w:ind w:left="740" w:right="756" w:firstLine="559"/>
      </w:pPr>
      <w:r>
        <w:rPr>
          <w:u w:val="single"/>
        </w:rPr>
        <w:t>（四</w:t>
      </w:r>
      <w:r>
        <w:rPr>
          <w:spacing w:val="-49"/>
          <w:u w:val="single"/>
        </w:rPr>
        <w:t>）</w:t>
      </w:r>
      <w:r>
        <w:rPr>
          <w:spacing w:val="-8"/>
          <w:u w:val="single"/>
        </w:rPr>
        <w:t>该房产按中标后现状交付。乙方在竞标前已现场勘查房屋</w:t>
      </w:r>
      <w:r>
        <w:rPr>
          <w:spacing w:val="-261"/>
          <w:u w:val="single"/>
        </w:rPr>
        <w:t>现</w:t>
      </w:r>
      <w:r>
        <w:rPr>
          <w:spacing w:val="-10"/>
          <w:u w:val="single"/>
        </w:rPr>
        <w:t>状，中标后即视同乙方了解并接受房屋现状。凡涉及水电改造、增</w:t>
      </w:r>
    </w:p>
    <w:p>
      <w:pPr>
        <w:spacing w:line="268" w:lineRule="auto"/>
        <w:sectPr>
          <w:pgSz w:w="11910" w:h="16840"/>
          <w:pgMar w:top="1100" w:right="1040" w:bottom="1640" w:left="1060" w:header="872" w:footer="1444" w:gutter="0"/>
          <w:cols w:space="720" w:num="1"/>
        </w:sectPr>
      </w:pPr>
    </w:p>
    <w:p>
      <w:pPr>
        <w:pStyle w:val="5"/>
        <w:spacing w:before="4"/>
        <w:rPr>
          <w:sz w:val="23"/>
        </w:rPr>
      </w:pPr>
    </w:p>
    <w:p>
      <w:pPr>
        <w:pStyle w:val="5"/>
        <w:spacing w:before="62" w:line="268" w:lineRule="auto"/>
        <w:ind w:left="740" w:right="755"/>
      </w:pPr>
      <w:r>
        <w:rPr>
          <w:spacing w:val="-9"/>
          <w:u w:val="single"/>
        </w:rPr>
        <w:t>容、房屋维修</w:t>
      </w:r>
      <w:r>
        <w:rPr>
          <w:u w:val="single"/>
        </w:rPr>
        <w:t>（</w:t>
      </w:r>
      <w:r>
        <w:rPr>
          <w:spacing w:val="-3"/>
          <w:u w:val="single"/>
        </w:rPr>
        <w:t>不包括房屋主体结构损坏</w:t>
      </w:r>
      <w:r>
        <w:rPr>
          <w:spacing w:val="-24"/>
          <w:u w:val="single"/>
        </w:rPr>
        <w:t>）</w:t>
      </w:r>
      <w:r>
        <w:rPr>
          <w:spacing w:val="-7"/>
          <w:u w:val="single"/>
        </w:rPr>
        <w:t>等事项，均由乙方自行负</w:t>
      </w:r>
      <w:r>
        <w:rPr>
          <w:spacing w:val="-261"/>
          <w:u w:val="single"/>
        </w:rPr>
        <w:t>责</w:t>
      </w:r>
      <w:r>
        <w:rPr>
          <w:spacing w:val="-3"/>
          <w:u w:val="single"/>
        </w:rPr>
        <w:t>，甲方不承担任何责任。</w:t>
      </w:r>
    </w:p>
    <w:p>
      <w:pPr>
        <w:pStyle w:val="3"/>
        <w:spacing w:line="355" w:lineRule="exact"/>
      </w:pPr>
      <w:r>
        <w:t>第十五条 争议的解决方式</w:t>
      </w:r>
    </w:p>
    <w:p>
      <w:pPr>
        <w:pStyle w:val="5"/>
        <w:spacing w:before="42" w:line="268" w:lineRule="auto"/>
        <w:ind w:left="740" w:right="619" w:firstLine="559"/>
      </w:pPr>
      <w:r>
        <w:rPr>
          <w:spacing w:val="-16"/>
        </w:rPr>
        <w:t xml:space="preserve">如本合同在履行过程中发生争议，双方应协商解决；协商不成的， </w:t>
      </w:r>
      <w:r>
        <w:rPr>
          <w:spacing w:val="-3"/>
        </w:rPr>
        <w:t>可以向房屋所在地人民法院起诉。</w:t>
      </w:r>
    </w:p>
    <w:p>
      <w:pPr>
        <w:pStyle w:val="5"/>
        <w:spacing w:line="268" w:lineRule="auto"/>
        <w:ind w:left="740" w:right="758" w:firstLine="561"/>
      </w:pPr>
      <w:r>
        <w:rPr>
          <w:b/>
        </w:rPr>
        <w:t xml:space="preserve">第十六条 </w:t>
      </w:r>
      <w:r>
        <w:t>本合同经甲乙双方法定代表人、负责人或特别授权代理人签字或盖章后生效，并报相关部门备案。</w:t>
      </w:r>
    </w:p>
    <w:p>
      <w:pPr>
        <w:pStyle w:val="5"/>
        <w:spacing w:line="266" w:lineRule="auto"/>
        <w:ind w:left="740" w:right="758" w:firstLine="559"/>
      </w:pPr>
      <w:r>
        <w:rPr>
          <w:spacing w:val="-11"/>
        </w:rPr>
        <w:t>本合同壹式陆份，其中甲方执叁份，乙方执贰份，相关部门备案</w:t>
      </w:r>
      <w:r>
        <w:rPr>
          <w:spacing w:val="-3"/>
        </w:rPr>
        <w:t>壹份，均具有相同法律效力。</w:t>
      </w:r>
    </w:p>
    <w:p>
      <w:pPr>
        <w:pStyle w:val="5"/>
      </w:pPr>
    </w:p>
    <w:p>
      <w:pPr>
        <w:pStyle w:val="5"/>
        <w:spacing w:before="11"/>
        <w:rPr>
          <w:sz w:val="19"/>
        </w:rPr>
      </w:pPr>
    </w:p>
    <w:p>
      <w:pPr>
        <w:pStyle w:val="5"/>
        <w:tabs>
          <w:tab w:val="left" w:pos="5642"/>
        </w:tabs>
        <w:ind w:left="740"/>
      </w:pPr>
      <w:r>
        <w:t>出租方</w:t>
      </w:r>
      <w:r>
        <w:rPr>
          <w:spacing w:val="-3"/>
        </w:rPr>
        <w:t>（</w:t>
      </w:r>
      <w:r>
        <w:t>盖</w:t>
      </w:r>
      <w:r>
        <w:rPr>
          <w:spacing w:val="-3"/>
        </w:rPr>
        <w:t>章</w:t>
      </w:r>
      <w:r>
        <w:rPr>
          <w:spacing w:val="-140"/>
        </w:rPr>
        <w:t>）</w:t>
      </w:r>
      <w:r>
        <w:t>：</w:t>
      </w:r>
      <w:r>
        <w:tab/>
      </w:r>
      <w:r>
        <w:t>承租方（</w:t>
      </w:r>
      <w:r>
        <w:rPr>
          <w:spacing w:val="-3"/>
        </w:rPr>
        <w:t>盖</w:t>
      </w:r>
      <w:r>
        <w:t>章</w:t>
      </w:r>
      <w:r>
        <w:rPr>
          <w:spacing w:val="-2"/>
        </w:rPr>
        <w:t>/</w:t>
      </w:r>
      <w:r>
        <w:rPr>
          <w:spacing w:val="-3"/>
        </w:rPr>
        <w:t>签</w:t>
      </w:r>
      <w:r>
        <w:t>字</w:t>
      </w:r>
      <w:r>
        <w:rPr>
          <w:spacing w:val="-140"/>
        </w:rPr>
        <w:t>）</w:t>
      </w:r>
      <w:r>
        <w:t>：</w:t>
      </w:r>
    </w:p>
    <w:p>
      <w:pPr>
        <w:pStyle w:val="5"/>
        <w:tabs>
          <w:tab w:val="left" w:pos="5642"/>
        </w:tabs>
        <w:spacing w:before="160"/>
        <w:ind w:left="740"/>
      </w:pPr>
      <w:r>
        <w:t>代理人：</w:t>
      </w:r>
      <w:r>
        <w:tab/>
      </w:r>
      <w:r>
        <w:t>代理人：</w:t>
      </w:r>
    </w:p>
    <w:p>
      <w:pPr>
        <w:pStyle w:val="5"/>
        <w:tabs>
          <w:tab w:val="left" w:pos="5642"/>
        </w:tabs>
        <w:spacing w:before="162"/>
        <w:ind w:left="740"/>
      </w:pPr>
      <w:r>
        <w:t>地址(身份</w:t>
      </w:r>
      <w:r>
        <w:rPr>
          <w:spacing w:val="-3"/>
        </w:rPr>
        <w:t>证</w:t>
      </w:r>
      <w:r>
        <w:t>号码)：</w:t>
      </w:r>
      <w:r>
        <w:tab/>
      </w:r>
      <w:r>
        <w:t>地址(身</w:t>
      </w:r>
      <w:r>
        <w:rPr>
          <w:spacing w:val="-3"/>
        </w:rPr>
        <w:t>份</w:t>
      </w:r>
      <w:r>
        <w:t>证号</w:t>
      </w:r>
      <w:r>
        <w:rPr>
          <w:spacing w:val="-3"/>
        </w:rPr>
        <w:t>码</w:t>
      </w:r>
      <w:r>
        <w:t>)：</w:t>
      </w:r>
    </w:p>
    <w:p>
      <w:pPr>
        <w:pStyle w:val="5"/>
        <w:tabs>
          <w:tab w:val="left" w:pos="5642"/>
        </w:tabs>
        <w:spacing w:before="162"/>
        <w:ind w:left="740"/>
      </w:pPr>
      <w:r>
        <w:t>联系电</w:t>
      </w:r>
      <w:r>
        <w:rPr>
          <w:spacing w:val="-3"/>
        </w:rPr>
        <w:t>话</w:t>
      </w:r>
      <w:r>
        <w:t>：</w:t>
      </w:r>
      <w:r>
        <w:tab/>
      </w:r>
      <w:r>
        <w:t>联系电话：</w:t>
      </w:r>
    </w:p>
    <w:p>
      <w:pPr>
        <w:pStyle w:val="5"/>
      </w:pPr>
    </w:p>
    <w:p>
      <w:pPr>
        <w:pStyle w:val="5"/>
      </w:pPr>
    </w:p>
    <w:p>
      <w:pPr>
        <w:pStyle w:val="5"/>
        <w:spacing w:before="10"/>
        <w:rPr>
          <w:sz w:val="37"/>
        </w:rPr>
      </w:pPr>
    </w:p>
    <w:p>
      <w:pPr>
        <w:pStyle w:val="5"/>
        <w:tabs>
          <w:tab w:val="left" w:pos="6059"/>
          <w:tab w:val="left" w:pos="6899"/>
          <w:tab w:val="left" w:pos="7739"/>
        </w:tabs>
        <w:ind w:left="5500"/>
        <w:sectPr>
          <w:pgSz w:w="11910" w:h="16840"/>
          <w:pgMar w:top="1100" w:right="1040" w:bottom="1640" w:left="1060" w:header="872" w:footer="1444" w:gutter="0"/>
          <w:cols w:space="720" w:num="1"/>
        </w:sectPr>
      </w:pPr>
      <w:r>
        <w:rPr>
          <w:rFonts w:ascii="Times New Roman" w:eastAsia="Times New Roman"/>
          <w:u w:val="single"/>
        </w:rPr>
        <w:tab/>
      </w:r>
      <w:r>
        <w:t>年</w:t>
      </w:r>
      <w:r>
        <w:rPr>
          <w:u w:val="single"/>
        </w:rPr>
        <w:tab/>
      </w:r>
      <w:r>
        <w:t>月</w:t>
      </w:r>
      <w:r>
        <w:rPr>
          <w:u w:val="single"/>
        </w:rPr>
        <w:tab/>
      </w:r>
      <w:r>
        <w:t>日</w:t>
      </w:r>
    </w:p>
    <w:p>
      <w:pPr>
        <w:pStyle w:val="5"/>
        <w:rPr>
          <w:sz w:val="20"/>
        </w:rPr>
      </w:pPr>
      <w:r>
        <w:rPr>
          <w:rFonts w:hint="eastAsia" w:ascii="宋体" w:eastAsia="宋体"/>
          <w:sz w:val="32"/>
        </w:rPr>
        <w:t>附件 2：</w:t>
      </w:r>
    </w:p>
    <w:p>
      <w:pPr>
        <w:pStyle w:val="5"/>
        <w:spacing w:before="12"/>
        <w:rPr>
          <w:sz w:val="12"/>
        </w:rPr>
      </w:pPr>
    </w:p>
    <w:p>
      <w:pPr>
        <w:pStyle w:val="5"/>
        <w:ind w:left="2905"/>
        <w:rPr>
          <w:sz w:val="20"/>
        </w:rPr>
      </w:pPr>
      <w:r>
        <w:rPr>
          <w:sz w:val="20"/>
          <w:lang w:val="en-US" w:bidi="ar-SA"/>
        </w:rPr>
        <w:drawing>
          <wp:inline distT="0" distB="0" distL="0" distR="0">
            <wp:extent cx="2754630" cy="26162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9" cstate="print"/>
                    <a:stretch>
                      <a:fillRect/>
                    </a:stretch>
                  </pic:blipFill>
                  <pic:spPr>
                    <a:xfrm>
                      <a:off x="0" y="0"/>
                      <a:ext cx="2755138" cy="262127"/>
                    </a:xfrm>
                    <a:prstGeom prst="rect">
                      <a:avLst/>
                    </a:prstGeom>
                  </pic:spPr>
                </pic:pic>
              </a:graphicData>
            </a:graphic>
          </wp:inline>
        </w:drawing>
      </w:r>
    </w:p>
    <w:p>
      <w:pPr>
        <w:pStyle w:val="5"/>
        <w:spacing w:before="4"/>
        <w:rPr>
          <w:sz w:val="6"/>
        </w:rPr>
      </w:pPr>
    </w:p>
    <w:p>
      <w:pPr>
        <w:pStyle w:val="5"/>
        <w:spacing w:before="61"/>
        <w:ind w:left="937" w:right="1135"/>
        <w:jc w:val="center"/>
      </w:pPr>
      <w:r>
        <w:t>房屋租赁合同编号：</w:t>
      </w:r>
    </w:p>
    <w:p>
      <w:pPr>
        <w:pStyle w:val="5"/>
        <w:spacing w:before="2"/>
        <w:rPr>
          <w:sz w:val="25"/>
        </w:rPr>
      </w:pPr>
    </w:p>
    <w:p>
      <w:pPr>
        <w:pStyle w:val="5"/>
        <w:tabs>
          <w:tab w:val="left" w:pos="3260"/>
          <w:tab w:val="left" w:pos="6623"/>
        </w:tabs>
        <w:ind w:left="740"/>
      </w:pPr>
      <w:r>
        <w:t>甲方（</w:t>
      </w:r>
      <w:r>
        <w:rPr>
          <w:spacing w:val="-3"/>
        </w:rPr>
        <w:t>出</w:t>
      </w:r>
      <w:r>
        <w:t>租</w:t>
      </w:r>
      <w:r>
        <w:rPr>
          <w:spacing w:val="-3"/>
        </w:rPr>
        <w:t>方</w:t>
      </w:r>
      <w:r>
        <w:rPr>
          <w:spacing w:val="-140"/>
        </w:rPr>
        <w:t>）</w:t>
      </w:r>
      <w:r>
        <w:t xml:space="preserve">： </w:t>
      </w:r>
      <w:r>
        <w:rPr>
          <w:rFonts w:ascii="Times New Roman" w:eastAsia="Times New Roman"/>
          <w:u w:val="single"/>
        </w:rPr>
        <w:tab/>
      </w:r>
      <w:r>
        <w:rPr>
          <w:u w:val="single"/>
        </w:rPr>
        <w:t>合肥市</w:t>
      </w:r>
      <w:r>
        <w:rPr>
          <w:rFonts w:hint="eastAsia"/>
          <w:u w:val="single"/>
          <w:lang w:val="en-US" w:eastAsia="zh-CN"/>
        </w:rPr>
        <w:t>住房租赁发展股份有限公司</w:t>
      </w:r>
      <w:r>
        <w:rPr>
          <w:u w:val="single"/>
        </w:rPr>
        <w:tab/>
      </w:r>
    </w:p>
    <w:p>
      <w:pPr>
        <w:pStyle w:val="5"/>
        <w:tabs>
          <w:tab w:val="left" w:pos="3402"/>
          <w:tab w:val="left" w:pos="7461"/>
        </w:tabs>
        <w:spacing w:before="162"/>
        <w:ind w:left="740"/>
      </w:pPr>
      <w:r>
        <w:t>乙方（</w:t>
      </w:r>
      <w:r>
        <w:rPr>
          <w:spacing w:val="-3"/>
        </w:rPr>
        <w:t>承</w:t>
      </w:r>
      <w:r>
        <w:t>租</w:t>
      </w:r>
      <w:r>
        <w:rPr>
          <w:spacing w:val="-3"/>
        </w:rPr>
        <w:t>方</w:t>
      </w:r>
      <w:r>
        <w:rPr>
          <w:spacing w:val="-140"/>
        </w:rPr>
        <w:t>）</w:t>
      </w:r>
      <w:r>
        <w:t xml:space="preserve">： </w:t>
      </w:r>
      <w:r>
        <w:rPr>
          <w:rFonts w:ascii="Times New Roman" w:eastAsia="Times New Roman"/>
          <w:u w:val="single"/>
        </w:rPr>
        <w:tab/>
      </w:r>
      <w:r>
        <w:rPr>
          <w:u w:val="single"/>
        </w:rPr>
        <w:t>中标</w:t>
      </w:r>
      <w:r>
        <w:rPr>
          <w:spacing w:val="-3"/>
          <w:u w:val="single"/>
        </w:rPr>
        <w:t>单</w:t>
      </w:r>
      <w:r>
        <w:rPr>
          <w:u w:val="single"/>
        </w:rPr>
        <w:t>位（</w:t>
      </w:r>
      <w:r>
        <w:rPr>
          <w:spacing w:val="-3"/>
          <w:u w:val="single"/>
        </w:rPr>
        <w:t>人）</w:t>
      </w:r>
      <w:r>
        <w:rPr>
          <w:u w:val="single"/>
        </w:rPr>
        <w:t>名称（</w:t>
      </w:r>
      <w:r>
        <w:rPr>
          <w:spacing w:val="-3"/>
          <w:u w:val="single"/>
        </w:rPr>
        <w:t>姓</w:t>
      </w:r>
      <w:r>
        <w:rPr>
          <w:u w:val="single"/>
        </w:rPr>
        <w:t>名）</w:t>
      </w:r>
      <w:r>
        <w:rPr>
          <w:u w:val="single"/>
        </w:rPr>
        <w:tab/>
      </w:r>
    </w:p>
    <w:p>
      <w:pPr>
        <w:pStyle w:val="5"/>
        <w:spacing w:before="4"/>
      </w:pPr>
    </w:p>
    <w:p>
      <w:pPr>
        <w:pStyle w:val="5"/>
        <w:spacing w:before="61" w:line="348" w:lineRule="auto"/>
        <w:ind w:left="740" w:right="620" w:firstLine="559"/>
      </w:pPr>
      <w:r>
        <w:rPr>
          <w:spacing w:val="-11"/>
        </w:rPr>
        <w:t>为了贯彻落实《中华人民共和国安全生产法》和《中华人民共和</w:t>
      </w:r>
      <w:r>
        <w:rPr>
          <w:spacing w:val="-15"/>
        </w:rPr>
        <w:t>国消防法》，进一步执行“安全第一，预防为主，综合治理”的安全</w:t>
      </w:r>
      <w:r>
        <w:rPr>
          <w:spacing w:val="-9"/>
        </w:rPr>
        <w:t>工作方针。在保障人身和财产安全及甲乙双方的合法权益的前提下， 明确双方各自的安全管理责任，经甲乙双方共同协商达成一致，签订</w:t>
      </w:r>
      <w:r>
        <w:rPr>
          <w:spacing w:val="-6"/>
        </w:rPr>
        <w:t>本协议，并共同遵守执行。</w:t>
      </w:r>
    </w:p>
    <w:p>
      <w:pPr>
        <w:pStyle w:val="5"/>
        <w:spacing w:line="348" w:lineRule="auto"/>
        <w:ind w:left="740" w:right="755" w:firstLine="561"/>
        <w:jc w:val="both"/>
      </w:pPr>
      <w:r>
        <w:rPr>
          <w:b/>
          <w:spacing w:val="-9"/>
        </w:rPr>
        <w:t>一、</w:t>
      </w:r>
      <w:r>
        <w:rPr>
          <w:spacing w:val="-10"/>
        </w:rPr>
        <w:t>根据“谁使用，谁负责”的安全管理责任原则，甲方将租赁</w:t>
      </w:r>
      <w:r>
        <w:rPr>
          <w:spacing w:val="-13"/>
        </w:rPr>
        <w:t>房屋移交给乙方后，租赁房屋的使用、管理、租赁房屋内设施设备和</w:t>
      </w:r>
      <w:r>
        <w:rPr>
          <w:spacing w:val="-8"/>
        </w:rPr>
        <w:t>租赁房屋其他配套设施设备的安全责任由乙方承担。</w:t>
      </w:r>
    </w:p>
    <w:p>
      <w:pPr>
        <w:pStyle w:val="5"/>
        <w:spacing w:line="358" w:lineRule="exact"/>
        <w:ind w:left="1299"/>
      </w:pPr>
      <w:r>
        <w:t>二、甲方安全责任、权利和义务：</w:t>
      </w:r>
    </w:p>
    <w:p>
      <w:pPr>
        <w:pStyle w:val="5"/>
        <w:spacing w:before="162"/>
        <w:ind w:left="1299"/>
      </w:pPr>
      <w:r>
        <w:t>1、甲方作为房屋管理单位，对房屋的质量安全承担以下责任：</w:t>
      </w:r>
    </w:p>
    <w:p>
      <w:pPr>
        <w:pStyle w:val="13"/>
        <w:numPr>
          <w:ilvl w:val="0"/>
          <w:numId w:val="2"/>
        </w:numPr>
        <w:tabs>
          <w:tab w:val="left" w:pos="2002"/>
        </w:tabs>
        <w:spacing w:before="162" w:line="348" w:lineRule="auto"/>
        <w:ind w:right="804" w:firstLine="559"/>
        <w:rPr>
          <w:sz w:val="28"/>
        </w:rPr>
      </w:pPr>
      <w:r>
        <w:rPr>
          <w:spacing w:val="-4"/>
          <w:sz w:val="28"/>
        </w:rPr>
        <w:t>认真贯彻执行安全法律法规，接受政府安全管理部门对安</w:t>
      </w:r>
      <w:r>
        <w:rPr>
          <w:spacing w:val="-3"/>
          <w:sz w:val="28"/>
        </w:rPr>
        <w:t>全管理工作的监督、检查和指导工作。</w:t>
      </w:r>
    </w:p>
    <w:p>
      <w:pPr>
        <w:pStyle w:val="13"/>
        <w:numPr>
          <w:ilvl w:val="0"/>
          <w:numId w:val="2"/>
        </w:numPr>
        <w:tabs>
          <w:tab w:val="left" w:pos="2002"/>
        </w:tabs>
        <w:spacing w:line="417" w:lineRule="auto"/>
        <w:ind w:left="1299" w:right="2483" w:firstLine="0"/>
        <w:rPr>
          <w:sz w:val="28"/>
        </w:rPr>
      </w:pPr>
      <w:r>
        <w:rPr>
          <w:spacing w:val="-4"/>
          <w:sz w:val="28"/>
        </w:rPr>
        <w:t>向乙方移交的租赁房屋质量符合法律规定。</w:t>
      </w:r>
      <w:r>
        <w:rPr>
          <w:sz w:val="28"/>
        </w:rPr>
        <w:t>2</w:t>
      </w:r>
      <w:r>
        <w:rPr>
          <w:spacing w:val="-3"/>
          <w:sz w:val="28"/>
        </w:rPr>
        <w:t>、甲方作为出租方，享有下列权利：</w:t>
      </w:r>
    </w:p>
    <w:p>
      <w:pPr>
        <w:tabs>
          <w:tab w:val="left" w:pos="2002"/>
        </w:tabs>
        <w:spacing w:line="348" w:lineRule="auto"/>
        <w:ind w:left="702" w:leftChars="319" w:right="756" w:firstLine="560" w:firstLineChars="200"/>
        <w:rPr>
          <w:sz w:val="28"/>
        </w:rPr>
      </w:pPr>
      <w:r>
        <w:rPr>
          <w:sz w:val="28"/>
        </w:rPr>
        <w:t>甲方</w:t>
      </w:r>
      <w:r>
        <w:rPr>
          <w:spacing w:val="-3"/>
          <w:sz w:val="28"/>
        </w:rPr>
        <w:t>（</w:t>
      </w:r>
      <w:r>
        <w:rPr>
          <w:spacing w:val="-2"/>
          <w:sz w:val="28"/>
        </w:rPr>
        <w:t>在乙方的陪同下</w:t>
      </w:r>
      <w:r>
        <w:rPr>
          <w:sz w:val="28"/>
        </w:rPr>
        <w:t>）</w:t>
      </w:r>
      <w:r>
        <w:rPr>
          <w:spacing w:val="-3"/>
          <w:sz w:val="28"/>
        </w:rPr>
        <w:t>有权进入乙方经营场所进行安全</w:t>
      </w:r>
      <w:r>
        <w:rPr>
          <w:spacing w:val="-12"/>
          <w:sz w:val="28"/>
        </w:rPr>
        <w:t>检查，发现安全隐患有权要求乙方及时整改，并将整改的结果书面告</w:t>
      </w:r>
      <w:r>
        <w:rPr>
          <w:sz w:val="28"/>
        </w:rPr>
        <w:t>知甲方。</w:t>
      </w:r>
    </w:p>
    <w:p>
      <w:pPr>
        <w:pStyle w:val="13"/>
        <w:numPr>
          <w:ilvl w:val="0"/>
          <w:numId w:val="3"/>
        </w:numPr>
        <w:tabs>
          <w:tab w:val="left" w:pos="2002"/>
        </w:tabs>
        <w:ind w:left="2001" w:right="0" w:hanging="703"/>
        <w:rPr>
          <w:sz w:val="28"/>
        </w:rPr>
      </w:pPr>
      <w:r>
        <w:rPr>
          <w:spacing w:val="-3"/>
          <w:sz w:val="28"/>
        </w:rPr>
        <w:t>甲方有权对乙方的二次装修方案和装修过程进行审查监督，</w:t>
      </w:r>
    </w:p>
    <w:p>
      <w:pPr>
        <w:pStyle w:val="5"/>
        <w:spacing w:line="520" w:lineRule="atLeast"/>
        <w:ind w:left="740" w:right="758"/>
        <w:sectPr>
          <w:pgSz w:w="11910" w:h="16840"/>
          <w:pgMar w:top="1100" w:right="1040" w:bottom="1640" w:left="1060" w:header="872" w:footer="1444" w:gutter="0"/>
          <w:cols w:space="720" w:num="1"/>
        </w:sectPr>
      </w:pPr>
      <w:r>
        <w:rPr>
          <w:spacing w:val="-10"/>
        </w:rPr>
        <w:t>督促乙方按消防部门审批要求施工，并要求乙方提供消防部门的验收</w:t>
      </w:r>
      <w:r>
        <w:rPr>
          <w:spacing w:val="-2"/>
        </w:rPr>
        <w:t>意见书(或消防验收合格证)。</w:t>
      </w:r>
    </w:p>
    <w:p>
      <w:pPr>
        <w:tabs>
          <w:tab w:val="left" w:pos="2002"/>
        </w:tabs>
        <w:spacing w:before="200" w:line="348" w:lineRule="auto"/>
        <w:ind w:left="832" w:leftChars="378" w:right="804" w:firstLine="408" w:firstLineChars="150"/>
        <w:rPr>
          <w:sz w:val="28"/>
        </w:rPr>
      </w:pPr>
      <w:r>
        <w:rPr>
          <w:spacing w:val="-4"/>
          <w:sz w:val="28"/>
        </w:rPr>
        <w:t>甲方如发现乙方有从事非法生产经营活动时，有权向政府</w:t>
      </w:r>
      <w:r>
        <w:rPr>
          <w:spacing w:val="-10"/>
          <w:sz w:val="28"/>
        </w:rPr>
        <w:t>相关部门检举，且有权据此解除《房屋租赁合同》。</w:t>
      </w:r>
    </w:p>
    <w:p>
      <w:pPr>
        <w:pStyle w:val="13"/>
        <w:numPr>
          <w:ilvl w:val="0"/>
          <w:numId w:val="3"/>
        </w:numPr>
        <w:tabs>
          <w:tab w:val="left" w:pos="2002"/>
        </w:tabs>
        <w:spacing w:line="348" w:lineRule="auto"/>
        <w:ind w:left="1299" w:right="804" w:firstLine="0"/>
        <w:rPr>
          <w:sz w:val="28"/>
        </w:rPr>
      </w:pPr>
      <w:r>
        <w:rPr>
          <w:spacing w:val="-4"/>
          <w:sz w:val="28"/>
        </w:rPr>
        <w:t>甲方有权对乙方的安全管理工作进行相关的协调与督管。</w:t>
      </w:r>
      <w:r>
        <w:rPr>
          <w:sz w:val="28"/>
        </w:rPr>
        <w:t>3</w:t>
      </w:r>
      <w:r>
        <w:rPr>
          <w:spacing w:val="-1"/>
          <w:sz w:val="28"/>
        </w:rPr>
        <w:t>、甲方的义务</w:t>
      </w:r>
    </w:p>
    <w:p>
      <w:pPr>
        <w:pStyle w:val="5"/>
        <w:spacing w:before="1" w:line="348" w:lineRule="auto"/>
        <w:ind w:left="740" w:right="758" w:firstLine="559"/>
      </w:pPr>
      <w:r>
        <w:rPr>
          <w:spacing w:val="-9"/>
        </w:rPr>
        <w:t>甲方有义务配合相关部门开展安全检查活动，协助相关部门调查</w:t>
      </w:r>
      <w:r>
        <w:rPr>
          <w:spacing w:val="-2"/>
        </w:rPr>
        <w:t>安全事故的原因。</w:t>
      </w:r>
    </w:p>
    <w:p>
      <w:pPr>
        <w:pStyle w:val="5"/>
        <w:spacing w:line="358" w:lineRule="exact"/>
        <w:ind w:left="1290"/>
      </w:pPr>
      <w:r>
        <w:t>三、乙方安全责任、权利和义务：</w:t>
      </w:r>
    </w:p>
    <w:p>
      <w:pPr>
        <w:pStyle w:val="5"/>
        <w:spacing w:before="162" w:line="348" w:lineRule="auto"/>
        <w:ind w:left="740" w:right="756" w:firstLine="559"/>
        <w:jc w:val="both"/>
      </w:pPr>
      <w:r>
        <w:t>1</w:t>
      </w:r>
      <w:r>
        <w:rPr>
          <w:spacing w:val="-3"/>
        </w:rPr>
        <w:t>、乙方在使用租赁房屋过程中，应履行安全生产主体责任，建</w:t>
      </w:r>
      <w:r>
        <w:rPr>
          <w:spacing w:val="-11"/>
        </w:rPr>
        <w:t>立健全安全生产管理制度，自觉接受甲方的安全检查和落实甲方的安全整改通知。乙方法定代表人</w:t>
      </w:r>
      <w:r>
        <w:t>（</w:t>
      </w:r>
      <w:r>
        <w:rPr>
          <w:spacing w:val="-2"/>
        </w:rPr>
        <w:t>或负责人</w:t>
      </w:r>
      <w:r>
        <w:rPr>
          <w:spacing w:val="-32"/>
        </w:rPr>
        <w:t>）</w:t>
      </w:r>
      <w:r>
        <w:rPr>
          <w:spacing w:val="-3"/>
        </w:rPr>
        <w:t>及安全管理具体负责人是</w:t>
      </w:r>
      <w:r>
        <w:rPr>
          <w:spacing w:val="-12"/>
        </w:rPr>
        <w:t>乙方的安全生产责任人，对在租赁场所范围内从事的生产经营活动负</w:t>
      </w:r>
      <w:r>
        <w:rPr>
          <w:spacing w:val="-2"/>
        </w:rPr>
        <w:t>有下列安全责任：</w:t>
      </w:r>
    </w:p>
    <w:p>
      <w:pPr>
        <w:pStyle w:val="13"/>
        <w:numPr>
          <w:ilvl w:val="0"/>
          <w:numId w:val="4"/>
        </w:numPr>
        <w:tabs>
          <w:tab w:val="left" w:pos="2002"/>
        </w:tabs>
        <w:spacing w:line="348" w:lineRule="auto"/>
        <w:ind w:right="758" w:firstLine="559"/>
        <w:jc w:val="both"/>
        <w:rPr>
          <w:sz w:val="28"/>
        </w:rPr>
      </w:pPr>
      <w:r>
        <w:rPr>
          <w:spacing w:val="-3"/>
          <w:sz w:val="28"/>
        </w:rPr>
        <w:t>乙方确保从事的生产经营活动在国家安全生产相关法律、</w:t>
      </w:r>
      <w:r>
        <w:rPr>
          <w:spacing w:val="-12"/>
          <w:sz w:val="28"/>
        </w:rPr>
        <w:t>行政法规、部门规章、地方性法规、地方政府规章和规范性文件规定</w:t>
      </w:r>
      <w:r>
        <w:rPr>
          <w:spacing w:val="-1"/>
          <w:sz w:val="28"/>
        </w:rPr>
        <w:t>范围内进行。</w:t>
      </w:r>
    </w:p>
    <w:p>
      <w:pPr>
        <w:pStyle w:val="13"/>
        <w:numPr>
          <w:ilvl w:val="0"/>
          <w:numId w:val="4"/>
        </w:numPr>
        <w:tabs>
          <w:tab w:val="left" w:pos="2002"/>
        </w:tabs>
        <w:spacing w:line="348" w:lineRule="auto"/>
        <w:ind w:right="758" w:firstLine="559"/>
        <w:jc w:val="both"/>
        <w:rPr>
          <w:sz w:val="28"/>
        </w:rPr>
      </w:pPr>
      <w:r>
        <w:rPr>
          <w:spacing w:val="-3"/>
          <w:sz w:val="28"/>
        </w:rPr>
        <w:t>乙方未经甲方书面同意擅自转租给第三方而产生的一切安</w:t>
      </w:r>
      <w:r>
        <w:rPr>
          <w:spacing w:val="-12"/>
          <w:sz w:val="28"/>
        </w:rPr>
        <w:t>全责任由乙方承担，与甲方无关；乙方在其承租的房屋内为从事生产</w:t>
      </w:r>
      <w:r>
        <w:rPr>
          <w:spacing w:val="-3"/>
          <w:sz w:val="28"/>
        </w:rPr>
        <w:t>经营活动而找寻的合伙人（</w:t>
      </w:r>
      <w:r>
        <w:rPr>
          <w:spacing w:val="-1"/>
          <w:sz w:val="28"/>
        </w:rPr>
        <w:t>或合作人</w:t>
      </w:r>
      <w:r>
        <w:rPr>
          <w:spacing w:val="-142"/>
          <w:sz w:val="28"/>
        </w:rPr>
        <w:t>）</w:t>
      </w:r>
      <w:r>
        <w:rPr>
          <w:spacing w:val="-1"/>
          <w:sz w:val="28"/>
        </w:rPr>
        <w:t>，合伙人</w:t>
      </w:r>
      <w:r>
        <w:rPr>
          <w:sz w:val="28"/>
        </w:rPr>
        <w:t>（</w:t>
      </w:r>
      <w:r>
        <w:rPr>
          <w:spacing w:val="-3"/>
          <w:sz w:val="28"/>
        </w:rPr>
        <w:t>或合作人</w:t>
      </w:r>
      <w:r>
        <w:rPr>
          <w:sz w:val="28"/>
        </w:rPr>
        <w:t>）</w:t>
      </w:r>
      <w:r>
        <w:rPr>
          <w:spacing w:val="-2"/>
          <w:sz w:val="28"/>
        </w:rPr>
        <w:t>的一切</w:t>
      </w:r>
      <w:r>
        <w:rPr>
          <w:spacing w:val="-3"/>
          <w:sz w:val="28"/>
        </w:rPr>
        <w:t>安全责任由乙方承担，与甲方无关。</w:t>
      </w:r>
    </w:p>
    <w:p>
      <w:pPr>
        <w:pStyle w:val="13"/>
        <w:numPr>
          <w:ilvl w:val="0"/>
          <w:numId w:val="4"/>
        </w:numPr>
        <w:tabs>
          <w:tab w:val="left" w:pos="2002"/>
        </w:tabs>
        <w:spacing w:line="348" w:lineRule="auto"/>
        <w:ind w:right="758" w:firstLine="559"/>
        <w:jc w:val="both"/>
        <w:rPr>
          <w:sz w:val="28"/>
        </w:rPr>
      </w:pPr>
      <w:r>
        <w:rPr>
          <w:spacing w:val="-3"/>
          <w:sz w:val="28"/>
        </w:rPr>
        <w:t>乙方从事生产、仓储、餐饮、娱乐、旅馆等经营活动，确</w:t>
      </w:r>
      <w:r>
        <w:rPr>
          <w:spacing w:val="-9"/>
          <w:sz w:val="28"/>
        </w:rPr>
        <w:t>保依据安全生产相关法律法规的要求，通过消防部门的验收，取得相</w:t>
      </w:r>
      <w:r>
        <w:rPr>
          <w:spacing w:val="-3"/>
          <w:sz w:val="28"/>
        </w:rPr>
        <w:t>关合格证件后，方能从事生产经营活动。</w:t>
      </w:r>
    </w:p>
    <w:p>
      <w:pPr>
        <w:pStyle w:val="13"/>
        <w:numPr>
          <w:ilvl w:val="0"/>
          <w:numId w:val="4"/>
        </w:numPr>
        <w:tabs>
          <w:tab w:val="left" w:pos="2002"/>
        </w:tabs>
        <w:spacing w:line="348" w:lineRule="auto"/>
        <w:ind w:right="755" w:firstLine="559"/>
        <w:jc w:val="both"/>
        <w:rPr>
          <w:sz w:val="28"/>
        </w:rPr>
      </w:pPr>
      <w:r>
        <w:rPr>
          <w:spacing w:val="-3"/>
          <w:sz w:val="28"/>
        </w:rPr>
        <w:t>乙方应根据法律法规或规范性文件的规定要求，在经营场</w:t>
      </w:r>
      <w:r>
        <w:rPr>
          <w:spacing w:val="-12"/>
          <w:sz w:val="28"/>
        </w:rPr>
        <w:t>所内配置灭火器、灭火毯等消防设施设备，并保证上述设施设备处于</w:t>
      </w:r>
      <w:r>
        <w:rPr>
          <w:spacing w:val="-2"/>
          <w:sz w:val="28"/>
        </w:rPr>
        <w:t>可正常使用状态。</w:t>
      </w:r>
    </w:p>
    <w:p>
      <w:pPr>
        <w:pStyle w:val="13"/>
        <w:numPr>
          <w:ilvl w:val="0"/>
          <w:numId w:val="4"/>
        </w:numPr>
        <w:tabs>
          <w:tab w:val="left" w:pos="2002"/>
        </w:tabs>
        <w:spacing w:line="358" w:lineRule="exact"/>
        <w:ind w:left="2001" w:right="0" w:hanging="703"/>
        <w:rPr>
          <w:sz w:val="28"/>
        </w:rPr>
        <w:sectPr>
          <w:pgSz w:w="11910" w:h="16840"/>
          <w:pgMar w:top="1100" w:right="1040" w:bottom="1640" w:left="1060" w:header="872" w:footer="1444" w:gutter="0"/>
          <w:cols w:space="720" w:num="1"/>
        </w:sectPr>
      </w:pPr>
      <w:r>
        <w:rPr>
          <w:spacing w:val="-3"/>
          <w:sz w:val="28"/>
        </w:rPr>
        <w:t>乙方应确保消防通道及安全出口的畅通，且不在配电箱</w:t>
      </w:r>
    </w:p>
    <w:p>
      <w:pPr>
        <w:pStyle w:val="5"/>
        <w:rPr>
          <w:sz w:val="20"/>
        </w:rPr>
      </w:pPr>
    </w:p>
    <w:p>
      <w:pPr>
        <w:pStyle w:val="5"/>
        <w:spacing w:before="200"/>
        <w:ind w:left="740"/>
      </w:pPr>
      <w:r>
        <w:t>消火栓、灭火器等设备设施前面堆放物品阻塞设备设施的取用。</w:t>
      </w:r>
    </w:p>
    <w:p>
      <w:pPr>
        <w:pStyle w:val="13"/>
        <w:numPr>
          <w:ilvl w:val="0"/>
          <w:numId w:val="4"/>
        </w:numPr>
        <w:tabs>
          <w:tab w:val="left" w:pos="2002"/>
        </w:tabs>
        <w:spacing w:before="163" w:line="348" w:lineRule="auto"/>
        <w:ind w:right="804" w:firstLine="559"/>
        <w:rPr>
          <w:sz w:val="28"/>
        </w:rPr>
      </w:pPr>
      <w:r>
        <w:rPr>
          <w:spacing w:val="-4"/>
          <w:sz w:val="28"/>
        </w:rPr>
        <w:t>乙方租用场所仅用作仓库时，确保不存放易燃易爆危险化</w:t>
      </w:r>
      <w:r>
        <w:rPr>
          <w:spacing w:val="-3"/>
          <w:sz w:val="28"/>
        </w:rPr>
        <w:t>学品，并告知甲方所存放的物品的危险特性。</w:t>
      </w:r>
    </w:p>
    <w:p>
      <w:pPr>
        <w:pStyle w:val="13"/>
        <w:numPr>
          <w:ilvl w:val="0"/>
          <w:numId w:val="4"/>
        </w:numPr>
        <w:tabs>
          <w:tab w:val="left" w:pos="2002"/>
        </w:tabs>
        <w:spacing w:line="348" w:lineRule="auto"/>
        <w:ind w:right="757" w:firstLine="559"/>
        <w:jc w:val="both"/>
        <w:rPr>
          <w:sz w:val="28"/>
        </w:rPr>
      </w:pPr>
      <w:r>
        <w:rPr>
          <w:spacing w:val="-3"/>
          <w:sz w:val="28"/>
        </w:rPr>
        <w:t>乙方租赁场地用作开设餐厅、旅馆、娱乐场所等人员密集</w:t>
      </w:r>
      <w:r>
        <w:rPr>
          <w:spacing w:val="-12"/>
          <w:sz w:val="28"/>
        </w:rPr>
        <w:t>场所，确保场所内</w:t>
      </w:r>
      <w:r>
        <w:rPr>
          <w:sz w:val="28"/>
        </w:rPr>
        <w:t>（</w:t>
      </w:r>
      <w:r>
        <w:rPr>
          <w:spacing w:val="-3"/>
          <w:sz w:val="28"/>
        </w:rPr>
        <w:t>除厨房内按法律规定存放少量的瓶装煤气外</w:t>
      </w:r>
      <w:r>
        <w:rPr>
          <w:spacing w:val="-32"/>
          <w:sz w:val="28"/>
        </w:rPr>
        <w:t>）</w:t>
      </w:r>
      <w:r>
        <w:rPr>
          <w:sz w:val="28"/>
        </w:rPr>
        <w:t>不</w:t>
      </w:r>
      <w:r>
        <w:rPr>
          <w:spacing w:val="-12"/>
          <w:sz w:val="28"/>
        </w:rPr>
        <w:t>存放易燃易爆危险化学品。生产经营所必需的瓶装煤气须严格按照相</w:t>
      </w:r>
      <w:r>
        <w:rPr>
          <w:spacing w:val="-11"/>
          <w:sz w:val="28"/>
        </w:rPr>
        <w:t>关规定的用途和方法正确使用；煤气瓶须按相关规定定期送往技术检</w:t>
      </w:r>
      <w:r>
        <w:rPr>
          <w:spacing w:val="-3"/>
          <w:sz w:val="28"/>
        </w:rPr>
        <w:t>测部门进行检测，检测合格方能使用。</w:t>
      </w:r>
    </w:p>
    <w:p>
      <w:pPr>
        <w:pStyle w:val="13"/>
        <w:numPr>
          <w:ilvl w:val="0"/>
          <w:numId w:val="4"/>
        </w:numPr>
        <w:tabs>
          <w:tab w:val="left" w:pos="2002"/>
        </w:tabs>
        <w:spacing w:line="348" w:lineRule="auto"/>
        <w:ind w:right="665" w:firstLine="559"/>
        <w:rPr>
          <w:sz w:val="28"/>
        </w:rPr>
      </w:pPr>
      <w:r>
        <w:rPr>
          <w:spacing w:val="-3"/>
          <w:sz w:val="28"/>
        </w:rPr>
        <w:t xml:space="preserve">乙方确保不在租赁场所进行私自隔间、隔楼等违章搭建， </w:t>
      </w:r>
      <w:r>
        <w:rPr>
          <w:spacing w:val="-22"/>
          <w:sz w:val="28"/>
        </w:rPr>
        <w:t>严禁“三合一”、“多合一”等现象发生</w:t>
      </w:r>
      <w:r>
        <w:rPr>
          <w:spacing w:val="-140"/>
          <w:sz w:val="28"/>
        </w:rPr>
        <w:t>（</w:t>
      </w:r>
      <w:r>
        <w:rPr>
          <w:spacing w:val="-3"/>
          <w:sz w:val="28"/>
        </w:rPr>
        <w:t>“三合一”场所指企业员工</w:t>
      </w:r>
      <w:r>
        <w:rPr>
          <w:spacing w:val="-4"/>
          <w:sz w:val="28"/>
        </w:rPr>
        <w:t xml:space="preserve">集体宿舍与生产作业、物资存放的场所相通连的家庭作坊式的企业； </w:t>
      </w:r>
      <w:r>
        <w:rPr>
          <w:spacing w:val="-9"/>
          <w:sz w:val="28"/>
        </w:rPr>
        <w:t>“多合一”场所指集生产加工、储存、经营、生活住宿等为一体的场所)。</w:t>
      </w:r>
    </w:p>
    <w:p>
      <w:pPr>
        <w:pStyle w:val="13"/>
        <w:numPr>
          <w:ilvl w:val="0"/>
          <w:numId w:val="4"/>
        </w:numPr>
        <w:tabs>
          <w:tab w:val="left" w:pos="2002"/>
        </w:tabs>
        <w:spacing w:line="348" w:lineRule="auto"/>
        <w:ind w:right="758" w:firstLine="559"/>
        <w:jc w:val="both"/>
        <w:rPr>
          <w:sz w:val="28"/>
        </w:rPr>
      </w:pPr>
      <w:r>
        <w:rPr>
          <w:spacing w:val="-3"/>
          <w:sz w:val="28"/>
        </w:rPr>
        <w:t>乙方确因生产经营需要在场所或仓库内存放少量危险化学</w:t>
      </w:r>
      <w:r>
        <w:rPr>
          <w:spacing w:val="-12"/>
          <w:sz w:val="28"/>
        </w:rPr>
        <w:t>品的，应书面通知甲方，在经过甲方书面同意后才可存放，同时告知</w:t>
      </w:r>
      <w:r>
        <w:rPr>
          <w:spacing w:val="-7"/>
          <w:sz w:val="28"/>
        </w:rPr>
        <w:t>储存的种类、数量及采取的防范措施。</w:t>
      </w:r>
    </w:p>
    <w:p>
      <w:pPr>
        <w:pStyle w:val="13"/>
        <w:numPr>
          <w:ilvl w:val="0"/>
          <w:numId w:val="4"/>
        </w:numPr>
        <w:tabs>
          <w:tab w:val="left" w:pos="2141"/>
        </w:tabs>
        <w:spacing w:line="348" w:lineRule="auto"/>
        <w:ind w:right="755" w:firstLine="559"/>
        <w:jc w:val="both"/>
        <w:rPr>
          <w:sz w:val="28"/>
        </w:rPr>
      </w:pPr>
      <w:r>
        <w:rPr>
          <w:spacing w:val="-3"/>
          <w:sz w:val="28"/>
        </w:rPr>
        <w:t>乙方确保对所承租的场所进行日常安全检查和事故隐患</w:t>
      </w:r>
      <w:r>
        <w:rPr>
          <w:spacing w:val="-12"/>
          <w:sz w:val="28"/>
        </w:rPr>
        <w:t>排查治理。如：电线是否裸露、危险化学品的储存和使用是否安全、设备设施是否完好、消防器材是否有效、消防通道和安全出口是否畅</w:t>
      </w:r>
      <w:r>
        <w:rPr>
          <w:spacing w:val="-4"/>
          <w:sz w:val="28"/>
        </w:rPr>
        <w:t>通等。</w:t>
      </w:r>
    </w:p>
    <w:p>
      <w:pPr>
        <w:pStyle w:val="13"/>
        <w:numPr>
          <w:ilvl w:val="0"/>
          <w:numId w:val="4"/>
        </w:numPr>
        <w:tabs>
          <w:tab w:val="left" w:pos="2141"/>
        </w:tabs>
        <w:spacing w:line="348" w:lineRule="auto"/>
        <w:ind w:right="758" w:firstLine="559"/>
        <w:rPr>
          <w:sz w:val="28"/>
        </w:rPr>
      </w:pPr>
      <w:r>
        <w:rPr>
          <w:spacing w:val="-3"/>
          <w:sz w:val="28"/>
        </w:rPr>
        <w:t>乙方确保在承租的场所区域内安全使用明火设备及高功率电热器具，不乱拉乱接电线，严禁超负荷用电。</w:t>
      </w:r>
    </w:p>
    <w:p>
      <w:pPr>
        <w:pStyle w:val="13"/>
        <w:numPr>
          <w:ilvl w:val="0"/>
          <w:numId w:val="4"/>
        </w:numPr>
        <w:tabs>
          <w:tab w:val="left" w:pos="2141"/>
        </w:tabs>
        <w:spacing w:line="348" w:lineRule="auto"/>
        <w:ind w:right="758" w:firstLine="559"/>
        <w:rPr>
          <w:sz w:val="28"/>
        </w:rPr>
      </w:pPr>
      <w:r>
        <w:rPr>
          <w:spacing w:val="-8"/>
          <w:sz w:val="28"/>
        </w:rPr>
        <w:t xml:space="preserve">乙方确保主要负责人、安全管理人员、特种作业操作人 </w:t>
      </w:r>
      <w:r>
        <w:rPr>
          <w:spacing w:val="-3"/>
          <w:sz w:val="28"/>
        </w:rPr>
        <w:t>员经专门机构培训合格后持证上岗。</w:t>
      </w:r>
    </w:p>
    <w:p>
      <w:pPr>
        <w:pStyle w:val="13"/>
        <w:numPr>
          <w:ilvl w:val="0"/>
          <w:numId w:val="4"/>
        </w:numPr>
        <w:tabs>
          <w:tab w:val="left" w:pos="2141"/>
        </w:tabs>
        <w:spacing w:line="348" w:lineRule="auto"/>
        <w:ind w:right="755" w:firstLine="559"/>
        <w:rPr>
          <w:sz w:val="28"/>
        </w:rPr>
      </w:pPr>
      <w:r>
        <w:rPr>
          <w:spacing w:val="-3"/>
          <w:sz w:val="28"/>
        </w:rPr>
        <w:t>乙方确保对其场所内存在的危险有害因素进行安全标识</w:t>
      </w:r>
      <w:r>
        <w:rPr>
          <w:spacing w:val="-12"/>
          <w:sz w:val="28"/>
        </w:rPr>
        <w:t>及告知其员工，并进行全员安全培训，使全员具备本岗位的安全生产知</w:t>
      </w:r>
    </w:p>
    <w:p>
      <w:pPr>
        <w:spacing w:line="348" w:lineRule="auto"/>
        <w:rPr>
          <w:sz w:val="28"/>
        </w:rPr>
        <w:sectPr>
          <w:pgSz w:w="11910" w:h="16840"/>
          <w:pgMar w:top="1100" w:right="1040" w:bottom="1640" w:left="1060" w:header="872" w:footer="1444" w:gutter="0"/>
          <w:cols w:space="720" w:num="1"/>
        </w:sectPr>
      </w:pPr>
    </w:p>
    <w:p>
      <w:pPr>
        <w:pStyle w:val="5"/>
        <w:rPr>
          <w:sz w:val="20"/>
        </w:rPr>
      </w:pPr>
    </w:p>
    <w:p>
      <w:pPr>
        <w:pStyle w:val="5"/>
        <w:spacing w:before="200"/>
        <w:ind w:left="740"/>
      </w:pPr>
      <w:r>
        <w:t>识和技能。</w:t>
      </w:r>
    </w:p>
    <w:p>
      <w:pPr>
        <w:pStyle w:val="13"/>
        <w:numPr>
          <w:ilvl w:val="0"/>
          <w:numId w:val="4"/>
        </w:numPr>
        <w:tabs>
          <w:tab w:val="left" w:pos="2141"/>
        </w:tabs>
        <w:spacing w:before="163"/>
        <w:ind w:left="2140" w:right="0" w:hanging="842"/>
        <w:rPr>
          <w:sz w:val="28"/>
        </w:rPr>
      </w:pPr>
      <w:r>
        <w:rPr>
          <w:spacing w:val="-3"/>
          <w:sz w:val="28"/>
        </w:rPr>
        <w:t>乙方确保建立安全生产事故应急救援预案并定期组织演练。</w:t>
      </w:r>
    </w:p>
    <w:p>
      <w:pPr>
        <w:pStyle w:val="13"/>
        <w:numPr>
          <w:ilvl w:val="0"/>
          <w:numId w:val="4"/>
        </w:numPr>
        <w:tabs>
          <w:tab w:val="left" w:pos="2141"/>
        </w:tabs>
        <w:spacing w:before="159" w:line="348" w:lineRule="auto"/>
        <w:ind w:right="757" w:firstLine="559"/>
        <w:jc w:val="both"/>
        <w:rPr>
          <w:sz w:val="28"/>
        </w:rPr>
      </w:pPr>
      <w:r>
        <w:rPr>
          <w:spacing w:val="-7"/>
          <w:sz w:val="28"/>
        </w:rPr>
        <w:t>针对租赁房屋内的电梯、锅炉等特种设备和与租赁房屋</w:t>
      </w:r>
      <w:r>
        <w:rPr>
          <w:spacing w:val="-11"/>
          <w:sz w:val="28"/>
        </w:rPr>
        <w:t>配套使用的变压器等特种设备，由乙方负责租赁期限内的安全维护和</w:t>
      </w:r>
      <w:r>
        <w:rPr>
          <w:spacing w:val="-3"/>
          <w:sz w:val="28"/>
        </w:rPr>
        <w:t>管理工作。</w:t>
      </w:r>
    </w:p>
    <w:p>
      <w:pPr>
        <w:pStyle w:val="5"/>
        <w:spacing w:line="358" w:lineRule="exact"/>
        <w:ind w:left="1299"/>
      </w:pPr>
      <w:r>
        <w:t>2、乙方作为承租方，享有下列权利：</w:t>
      </w:r>
    </w:p>
    <w:p>
      <w:pPr>
        <w:pStyle w:val="13"/>
        <w:numPr>
          <w:ilvl w:val="0"/>
          <w:numId w:val="5"/>
        </w:numPr>
        <w:tabs>
          <w:tab w:val="left" w:pos="2002"/>
        </w:tabs>
        <w:spacing w:before="162" w:line="348" w:lineRule="auto"/>
        <w:ind w:right="477" w:firstLine="559"/>
        <w:rPr>
          <w:sz w:val="28"/>
        </w:rPr>
      </w:pPr>
      <w:r>
        <w:rPr>
          <w:spacing w:val="-3"/>
          <w:sz w:val="28"/>
        </w:rPr>
        <w:t xml:space="preserve">乙方有权利对甲方提供的租赁场所内的配套设施设备进行 </w:t>
      </w:r>
      <w:r>
        <w:rPr>
          <w:spacing w:val="-12"/>
          <w:sz w:val="28"/>
        </w:rPr>
        <w:t>检查验收和确认，并负责对该部分设施设备进行日常安全管理和维护。</w:t>
      </w:r>
    </w:p>
    <w:p>
      <w:pPr>
        <w:pStyle w:val="13"/>
        <w:numPr>
          <w:ilvl w:val="0"/>
          <w:numId w:val="5"/>
        </w:numPr>
        <w:tabs>
          <w:tab w:val="left" w:pos="2002"/>
        </w:tabs>
        <w:spacing w:line="348" w:lineRule="auto"/>
        <w:ind w:right="804" w:firstLine="559"/>
        <w:rPr>
          <w:sz w:val="28"/>
        </w:rPr>
      </w:pPr>
      <w:r>
        <w:rPr>
          <w:spacing w:val="-4"/>
          <w:sz w:val="28"/>
        </w:rPr>
        <w:t>乙方发现房屋质量有安全隐患存在时，有权要求甲方协助</w:t>
      </w:r>
      <w:r>
        <w:rPr>
          <w:spacing w:val="-3"/>
          <w:sz w:val="28"/>
        </w:rPr>
        <w:t>乙方进行整改，并积极配合采取有效的整改措施。</w:t>
      </w:r>
    </w:p>
    <w:p>
      <w:pPr>
        <w:pStyle w:val="5"/>
        <w:spacing w:before="1" w:line="348" w:lineRule="auto"/>
        <w:ind w:left="740" w:right="758" w:firstLine="559"/>
      </w:pPr>
      <w:r>
        <w:rPr>
          <w:spacing w:val="-12"/>
        </w:rPr>
        <w:t>当隐患无法排除时，乙方应向地方安全监督管理部门及相关政府</w:t>
      </w:r>
      <w:r>
        <w:rPr>
          <w:spacing w:val="-3"/>
        </w:rPr>
        <w:t>部门汇报，并停止生产经营活动。</w:t>
      </w:r>
    </w:p>
    <w:p>
      <w:pPr>
        <w:pStyle w:val="5"/>
        <w:spacing w:line="358" w:lineRule="exact"/>
        <w:ind w:left="1299"/>
      </w:pPr>
      <w:r>
        <w:t>3、乙方作为承租方，有下列义务：</w:t>
      </w:r>
    </w:p>
    <w:p>
      <w:pPr>
        <w:pStyle w:val="13"/>
        <w:numPr>
          <w:ilvl w:val="0"/>
          <w:numId w:val="6"/>
        </w:numPr>
        <w:tabs>
          <w:tab w:val="left" w:pos="2002"/>
        </w:tabs>
        <w:spacing w:before="162" w:line="348" w:lineRule="auto"/>
        <w:ind w:right="758" w:firstLine="559"/>
        <w:jc w:val="both"/>
        <w:rPr>
          <w:sz w:val="28"/>
        </w:rPr>
      </w:pPr>
      <w:r>
        <w:rPr>
          <w:spacing w:val="-3"/>
          <w:sz w:val="28"/>
        </w:rPr>
        <w:t>乙方在接收房屋时应尽到严格的验收义务，并将房屋存在</w:t>
      </w:r>
      <w:r>
        <w:rPr>
          <w:spacing w:val="-8"/>
          <w:sz w:val="28"/>
        </w:rPr>
        <w:t>的安全隐患问题在接收房屋后两日内及时书面告知甲方，否则视为乙</w:t>
      </w:r>
      <w:r>
        <w:rPr>
          <w:spacing w:val="-3"/>
          <w:sz w:val="28"/>
        </w:rPr>
        <w:t>方在接收租赁房屋时，房屋不存在任何安全隐患。</w:t>
      </w:r>
    </w:p>
    <w:p>
      <w:pPr>
        <w:pStyle w:val="13"/>
        <w:numPr>
          <w:ilvl w:val="0"/>
          <w:numId w:val="6"/>
        </w:numPr>
        <w:tabs>
          <w:tab w:val="left" w:pos="2002"/>
        </w:tabs>
        <w:spacing w:line="348" w:lineRule="auto"/>
        <w:ind w:right="758" w:firstLine="559"/>
        <w:jc w:val="both"/>
        <w:rPr>
          <w:sz w:val="28"/>
        </w:rPr>
      </w:pPr>
      <w:r>
        <w:rPr>
          <w:spacing w:val="-3"/>
          <w:sz w:val="28"/>
        </w:rPr>
        <w:t>乙方有义务积极配合政府相关部门的安全执法检查，并对</w:t>
      </w:r>
      <w:r>
        <w:rPr>
          <w:spacing w:val="-9"/>
          <w:sz w:val="28"/>
        </w:rPr>
        <w:t>检查中指出的问题在限定的时间内进行整改，否则由此产生后果由乙</w:t>
      </w:r>
      <w:r>
        <w:rPr>
          <w:spacing w:val="-1"/>
          <w:sz w:val="28"/>
        </w:rPr>
        <w:t>方自行承担。</w:t>
      </w:r>
    </w:p>
    <w:p>
      <w:pPr>
        <w:pStyle w:val="13"/>
        <w:numPr>
          <w:ilvl w:val="0"/>
          <w:numId w:val="6"/>
        </w:numPr>
        <w:tabs>
          <w:tab w:val="left" w:pos="2002"/>
        </w:tabs>
        <w:spacing w:line="348" w:lineRule="auto"/>
        <w:ind w:right="804" w:firstLine="559"/>
        <w:rPr>
          <w:sz w:val="28"/>
        </w:rPr>
      </w:pPr>
      <w:r>
        <w:rPr>
          <w:spacing w:val="-4"/>
          <w:sz w:val="28"/>
        </w:rPr>
        <w:t>乙方有义务全力配合并参加甲方组织开展的安全活动及事</w:t>
      </w:r>
      <w:r>
        <w:rPr>
          <w:spacing w:val="-3"/>
          <w:sz w:val="28"/>
        </w:rPr>
        <w:t>故应急救援预案演练等。</w:t>
      </w:r>
    </w:p>
    <w:p>
      <w:pPr>
        <w:pStyle w:val="13"/>
        <w:numPr>
          <w:ilvl w:val="0"/>
          <w:numId w:val="6"/>
        </w:numPr>
        <w:tabs>
          <w:tab w:val="left" w:pos="2002"/>
        </w:tabs>
        <w:spacing w:line="348" w:lineRule="auto"/>
        <w:ind w:right="804" w:firstLine="559"/>
        <w:rPr>
          <w:sz w:val="28"/>
        </w:rPr>
      </w:pPr>
      <w:r>
        <w:rPr>
          <w:spacing w:val="-4"/>
          <w:sz w:val="28"/>
        </w:rPr>
        <w:t>乙方有义务开展经常性的安全教育培训，以及参加安全宣</w:t>
      </w:r>
      <w:r>
        <w:rPr>
          <w:spacing w:val="-1"/>
          <w:sz w:val="28"/>
        </w:rPr>
        <w:t>传教育活动。</w:t>
      </w:r>
    </w:p>
    <w:p>
      <w:pPr>
        <w:pStyle w:val="13"/>
        <w:numPr>
          <w:ilvl w:val="0"/>
          <w:numId w:val="6"/>
        </w:numPr>
        <w:tabs>
          <w:tab w:val="left" w:pos="2002"/>
        </w:tabs>
        <w:spacing w:line="348" w:lineRule="auto"/>
        <w:ind w:right="804" w:firstLine="559"/>
        <w:rPr>
          <w:sz w:val="28"/>
        </w:rPr>
      </w:pPr>
      <w:r>
        <w:rPr>
          <w:spacing w:val="-4"/>
          <w:sz w:val="28"/>
        </w:rPr>
        <w:t>发生安全事故等险情时乙方有义务及时报告相关部门，同</w:t>
      </w:r>
      <w:r>
        <w:rPr>
          <w:spacing w:val="-3"/>
          <w:sz w:val="28"/>
        </w:rPr>
        <w:t>时立即通报甲方，并配合和协助相关部门的调查。</w:t>
      </w:r>
    </w:p>
    <w:p>
      <w:pPr>
        <w:pStyle w:val="3"/>
      </w:pPr>
      <w:r>
        <w:t>四、违约责任：</w:t>
      </w:r>
    </w:p>
    <w:p>
      <w:pPr>
        <w:sectPr>
          <w:pgSz w:w="11910" w:h="16840"/>
          <w:pgMar w:top="1100" w:right="1040" w:bottom="1640" w:left="1060" w:header="872" w:footer="1444" w:gutter="0"/>
          <w:cols w:space="720" w:num="1"/>
        </w:sectPr>
      </w:pPr>
    </w:p>
    <w:p>
      <w:pPr>
        <w:pStyle w:val="5"/>
        <w:rPr>
          <w:b/>
          <w:sz w:val="20"/>
        </w:rPr>
      </w:pPr>
    </w:p>
    <w:p>
      <w:pPr>
        <w:pStyle w:val="5"/>
        <w:spacing w:before="200" w:line="348" w:lineRule="auto"/>
        <w:ind w:left="740" w:right="804" w:firstLine="559"/>
      </w:pPr>
      <w:r>
        <w:t>1、如因甲方原因，造成乙方经济损失的，甲方应给予乙方相应赔偿，乙方有权要求甲方及时整改。</w:t>
      </w:r>
    </w:p>
    <w:p>
      <w:pPr>
        <w:pStyle w:val="5"/>
        <w:spacing w:line="348" w:lineRule="auto"/>
        <w:ind w:left="740" w:right="804" w:firstLine="559"/>
        <w:rPr>
          <w:rFonts w:ascii="宋体" w:eastAsia="宋体"/>
        </w:rPr>
      </w:pPr>
      <w:r>
        <w:t>2、如因乙方原因，造成甲方经济损失的，乙方应立即整改，并给予甲方相应赔偿。</w:t>
      </w:r>
    </w:p>
    <w:p>
      <w:pPr>
        <w:pStyle w:val="5"/>
        <w:spacing w:before="1" w:line="348" w:lineRule="auto"/>
        <w:ind w:left="740" w:right="756" w:firstLine="559"/>
        <w:jc w:val="both"/>
        <w:rPr>
          <w:rFonts w:ascii="宋体" w:eastAsia="宋体"/>
        </w:rPr>
      </w:pPr>
      <w:r>
        <w:rPr>
          <w:rFonts w:hint="eastAsia" w:ascii="宋体" w:eastAsia="宋体"/>
        </w:rPr>
        <w:t>3</w:t>
      </w:r>
      <w:r>
        <w:rPr>
          <w:spacing w:val="-3"/>
        </w:rPr>
        <w:t>、如甲方查出乙方违反协议约定内容经营存在安全隐患的，乙</w:t>
      </w:r>
      <w:r>
        <w:rPr>
          <w:spacing w:val="-9"/>
        </w:rPr>
        <w:t>方必须在甲方限定期限内整改恢复、消除隐患；逾期拒不整改的，甲方有权对乙方逾期未整改的租赁场所进行停水、停电措施，甲方同时</w:t>
      </w:r>
      <w:r>
        <w:rPr>
          <w:spacing w:val="-12"/>
        </w:rPr>
        <w:t>有权解除《房屋租赁合同》及本协议，乙方支付的全部履约保证金作</w:t>
      </w:r>
      <w:r>
        <w:rPr>
          <w:spacing w:val="-7"/>
        </w:rPr>
        <w:t>为违约金扣除不再退还，因此产生的损失全部由乙方承担。</w:t>
      </w:r>
    </w:p>
    <w:p>
      <w:pPr>
        <w:pStyle w:val="5"/>
        <w:spacing w:line="348" w:lineRule="auto"/>
        <w:ind w:left="740" w:right="753" w:firstLine="559"/>
        <w:jc w:val="both"/>
      </w:pPr>
      <w:r>
        <w:rPr>
          <w:rFonts w:hint="eastAsia" w:ascii="宋体" w:eastAsia="宋体"/>
        </w:rPr>
        <w:t>4</w:t>
      </w:r>
      <w:r>
        <w:rPr>
          <w:spacing w:val="-3"/>
        </w:rPr>
        <w:t>、因乙方管理不善、操作不当、擅自变动房屋结构等原因造成</w:t>
      </w:r>
      <w:r>
        <w:rPr>
          <w:spacing w:val="-11"/>
        </w:rPr>
        <w:t>安全事故的，甲方有权解除《房屋租赁合同》及本协议，乙方支付的</w:t>
      </w:r>
      <w:r>
        <w:rPr>
          <w:spacing w:val="-8"/>
        </w:rPr>
        <w:t>全部履约保证金作为违约金扣除不再退还，同时乙方须承担安全事故</w:t>
      </w:r>
      <w:r>
        <w:rPr>
          <w:spacing w:val="-5"/>
        </w:rPr>
        <w:t>责任和赔偿相关损失，负责组织维修、恢复原状</w:t>
      </w:r>
      <w:r>
        <w:t>（</w:t>
      </w:r>
      <w:r>
        <w:rPr>
          <w:spacing w:val="-3"/>
        </w:rPr>
        <w:t>需经检验合格</w:t>
      </w:r>
      <w:r>
        <w:rPr>
          <w:spacing w:val="-140"/>
        </w:rPr>
        <w:t>）</w:t>
      </w:r>
      <w:r>
        <w:t>，</w:t>
      </w:r>
      <w:r>
        <w:rPr>
          <w:spacing w:val="-11"/>
        </w:rPr>
        <w:t>并承担因维修、检验等产生的一切费用。修缮后须将相关部门的安全</w:t>
      </w:r>
      <w:r>
        <w:rPr>
          <w:spacing w:val="-7"/>
        </w:rPr>
        <w:t>检验合格报告告知甲方。</w:t>
      </w:r>
    </w:p>
    <w:p>
      <w:pPr>
        <w:pStyle w:val="5"/>
        <w:spacing w:line="348" w:lineRule="auto"/>
        <w:ind w:left="740" w:right="755" w:firstLine="551"/>
        <w:jc w:val="both"/>
      </w:pPr>
      <w:r>
        <w:rPr>
          <w:b/>
          <w:spacing w:val="-10"/>
        </w:rPr>
        <w:t>五、</w:t>
      </w:r>
      <w:r>
        <w:rPr>
          <w:spacing w:val="-15"/>
        </w:rPr>
        <w:t>本协议未尽事宜，按照《中华人民共和国消防法》</w:t>
      </w:r>
      <w:r>
        <w:rPr>
          <w:spacing w:val="-34"/>
        </w:rPr>
        <w:t>、《中华人</w:t>
      </w:r>
      <w:r>
        <w:rPr>
          <w:spacing w:val="-16"/>
        </w:rPr>
        <w:t>民共和国安全生产法》等相关法律法规、地方性法规、地方政府规章</w:t>
      </w:r>
      <w:r>
        <w:rPr>
          <w:spacing w:val="-8"/>
        </w:rPr>
        <w:t>和相关规范性文件处理。</w:t>
      </w:r>
    </w:p>
    <w:p>
      <w:pPr>
        <w:pStyle w:val="5"/>
        <w:spacing w:line="348" w:lineRule="auto"/>
        <w:ind w:left="740" w:right="753" w:firstLine="551"/>
        <w:jc w:val="both"/>
      </w:pPr>
      <w:r>
        <w:rPr>
          <w:b/>
          <w:spacing w:val="-21"/>
        </w:rPr>
        <w:t>六、</w:t>
      </w:r>
      <w:r>
        <w:rPr>
          <w:spacing w:val="-7"/>
        </w:rPr>
        <w:t>本协议自双方法定代表人、负责人或者特别授权代理人签字</w:t>
      </w:r>
      <w:r>
        <w:rPr>
          <w:spacing w:val="-13"/>
        </w:rPr>
        <w:t>或盖章后生效。本协议一式伍份，甲方持有叁份，乙方持有贰份，均</w:t>
      </w:r>
      <w:r>
        <w:rPr>
          <w:spacing w:val="-3"/>
        </w:rPr>
        <w:t>具有相同法律效力。</w:t>
      </w:r>
    </w:p>
    <w:p>
      <w:pPr>
        <w:pStyle w:val="5"/>
        <w:spacing w:line="348" w:lineRule="auto"/>
        <w:ind w:left="740" w:right="755" w:firstLine="561"/>
        <w:rPr>
          <w:spacing w:val="-3"/>
        </w:rPr>
      </w:pPr>
      <w:r>
        <w:rPr>
          <w:b/>
          <w:spacing w:val="-9"/>
        </w:rPr>
        <w:t>七、</w:t>
      </w:r>
      <w:r>
        <w:rPr>
          <w:spacing w:val="-11"/>
        </w:rPr>
        <w:t>本协议作为《房屋租赁合同》的有效组成部分，与《房屋租</w:t>
      </w:r>
      <w:r>
        <w:rPr>
          <w:spacing w:val="-3"/>
        </w:rPr>
        <w:t>赁合同》具有同等法律效力。</w:t>
      </w:r>
    </w:p>
    <w:p>
      <w:pPr>
        <w:pStyle w:val="5"/>
        <w:tabs>
          <w:tab w:val="left" w:pos="4060"/>
          <w:tab w:val="left" w:pos="5642"/>
          <w:tab w:val="left" w:pos="9113"/>
        </w:tabs>
        <w:spacing w:before="200" w:line="348" w:lineRule="auto"/>
        <w:ind w:right="691"/>
        <w:rPr>
          <w:rFonts w:ascii="Times New Roman" w:eastAsiaTheme="minorEastAsia"/>
        </w:rPr>
        <w:sectPr>
          <w:pgSz w:w="11910" w:h="16840"/>
          <w:pgMar w:top="1100" w:right="1040" w:bottom="1640" w:left="1060" w:header="872" w:footer="1444" w:gutter="0"/>
          <w:cols w:space="720" w:num="1"/>
        </w:sectPr>
      </w:pPr>
      <w:r>
        <w:t>甲方：</w:t>
      </w:r>
      <w:r>
        <w:rPr>
          <w:u w:val="single"/>
        </w:rPr>
        <w:tab/>
      </w:r>
      <w:r>
        <w:tab/>
      </w:r>
      <w:r>
        <w:t>乙方：</w:t>
      </w:r>
      <w:r>
        <w:rPr>
          <w:u w:val="single"/>
        </w:rPr>
        <w:tab/>
      </w:r>
      <w:r>
        <w:t>代表：</w:t>
      </w:r>
      <w:r>
        <w:rPr>
          <w:u w:val="single"/>
        </w:rPr>
        <w:tab/>
      </w:r>
      <w:r>
        <w:tab/>
      </w:r>
      <w:r>
        <w:t>代表：</w:t>
      </w:r>
      <w:r>
        <w:rPr>
          <w:rFonts w:ascii="Times New Roman" w:eastAsia="Times New Roman"/>
          <w:u w:val="single"/>
        </w:rPr>
        <w:tab/>
      </w:r>
    </w:p>
    <w:p>
      <w:pPr>
        <w:pStyle w:val="9"/>
        <w:shd w:val="clear" w:color="auto" w:fill="FFFFFF"/>
        <w:spacing w:line="360" w:lineRule="atLeast"/>
        <w:rPr>
          <w:sz w:val="32"/>
        </w:rPr>
      </w:pPr>
      <w:r>
        <w:rPr>
          <w:rFonts w:hint="eastAsia"/>
          <w:sz w:val="32"/>
        </w:rPr>
        <w:t>附件 3：</w:t>
      </w:r>
    </w:p>
    <w:p>
      <w:pPr>
        <w:pStyle w:val="9"/>
        <w:shd w:val="clear" w:color="auto" w:fill="FFFFFF"/>
        <w:spacing w:line="360" w:lineRule="atLeast"/>
        <w:jc w:val="center"/>
        <w:rPr>
          <w:rFonts w:ascii="方正小标宋_GBK" w:hAnsi="Arial" w:eastAsia="方正小标宋_GBK" w:cs="Arial"/>
          <w:color w:val="000000"/>
          <w:sz w:val="44"/>
          <w:szCs w:val="44"/>
        </w:rPr>
      </w:pPr>
      <w:r>
        <w:rPr>
          <w:rFonts w:hint="eastAsia" w:ascii="方正小标宋_GBK" w:hAnsi="Arial" w:eastAsia="方正小标宋_GBK" w:cs="Arial"/>
          <w:bCs/>
          <w:color w:val="000000"/>
          <w:sz w:val="44"/>
          <w:szCs w:val="44"/>
        </w:rPr>
        <w:t>承 诺 函</w:t>
      </w:r>
    </w:p>
    <w:p>
      <w:pPr>
        <w:pStyle w:val="9"/>
        <w:shd w:val="clear" w:color="auto" w:fill="FFFFFF"/>
        <w:spacing w:line="360" w:lineRule="atLeast"/>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致：合肥市</w:t>
      </w:r>
      <w:r>
        <w:rPr>
          <w:rFonts w:hint="eastAsia" w:ascii="仿宋_GB2312" w:hAnsi="Arial" w:eastAsia="仿宋_GB2312" w:cs="Arial"/>
          <w:color w:val="000000"/>
          <w:sz w:val="32"/>
          <w:szCs w:val="32"/>
          <w:lang w:val="en-US" w:eastAsia="zh-CN"/>
        </w:rPr>
        <w:t>住房租赁发展股份有限公司</w:t>
      </w:r>
      <w:r>
        <w:rPr>
          <w:rFonts w:hint="eastAsia" w:ascii="仿宋_GB2312" w:hAnsi="Arial" w:eastAsia="仿宋_GB2312" w:cs="Arial"/>
          <w:color w:val="000000"/>
          <w:sz w:val="32"/>
          <w:szCs w:val="32"/>
        </w:rPr>
        <w:t xml:space="preserve"> </w:t>
      </w:r>
    </w:p>
    <w:p>
      <w:pPr>
        <w:pStyle w:val="9"/>
        <w:shd w:val="clear" w:color="auto" w:fill="FFFFFF"/>
        <w:spacing w:line="420" w:lineRule="atLeast"/>
        <w:ind w:firstLine="561"/>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我方为对出租公告表示完全响应，遵照出租公告的要求，特此确认并承诺： </w:t>
      </w:r>
    </w:p>
    <w:p>
      <w:pPr>
        <w:pStyle w:val="9"/>
        <w:shd w:val="clear" w:color="auto" w:fill="FFFFFF"/>
        <w:spacing w:line="420" w:lineRule="atLeast"/>
        <w:ind w:firstLine="561"/>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1.我方确认，我方已仔细阅读并研究了贵方的</w:t>
      </w:r>
      <w:r>
        <w:rPr>
          <w:rFonts w:hint="eastAsia" w:ascii="仿宋_GB2312" w:hAnsi="Arial" w:eastAsia="仿宋_GB2312" w:cs="Arial"/>
          <w:color w:val="000000"/>
          <w:sz w:val="32"/>
          <w:szCs w:val="32"/>
          <w:u w:val="single"/>
        </w:rPr>
        <w:t>合肥市房屋租赁有限公司出租公告</w:t>
      </w:r>
      <w:r>
        <w:rPr>
          <w:rFonts w:hint="eastAsia" w:ascii="仿宋_GB2312" w:hAnsi="Arial" w:eastAsia="仿宋_GB2312" w:cs="Arial"/>
          <w:color w:val="000000"/>
          <w:sz w:val="32"/>
          <w:szCs w:val="32"/>
        </w:rPr>
        <w:t xml:space="preserve">及其附件，我方完全熟悉并遵循其中的要求、条款和条件，充分了解标的情况。 </w:t>
      </w:r>
    </w:p>
    <w:p>
      <w:pPr>
        <w:pStyle w:val="9"/>
        <w:shd w:val="clear" w:color="auto" w:fill="FFFFFF"/>
        <w:spacing w:line="360" w:lineRule="atLeast"/>
        <w:ind w:firstLine="5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2.我方确认，我方完全同意出租公告制定的交易规则。 </w:t>
      </w:r>
    </w:p>
    <w:p>
      <w:pPr>
        <w:pStyle w:val="9"/>
        <w:shd w:val="clear" w:color="auto" w:fill="FFFFFF"/>
        <w:spacing w:line="360" w:lineRule="atLeast"/>
        <w:ind w:firstLine="5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3.我方保证：我方为参与本项目所提供的材料均为真实、合法、完整，否则承担由此引起的一切经济责任和法律责任。 </w:t>
      </w:r>
    </w:p>
    <w:p>
      <w:pPr>
        <w:pStyle w:val="9"/>
        <w:shd w:val="clear" w:color="auto" w:fill="FFFFFF"/>
        <w:spacing w:line="360" w:lineRule="atLeast"/>
        <w:ind w:firstLine="5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4.我方承诺，完全知晓并接受出租公告及所附经营权转让合同条款的全部内容，我方自该项目《中标通知书》出具之起五个工作日内与委托方签订合同。如因我方原因导致合同未在规定期限内签订，贵方有权扣除我方已缴纳的保证金作为违反本承诺的违约金。 </w:t>
      </w:r>
    </w:p>
    <w:p>
      <w:pPr>
        <w:pStyle w:val="9"/>
        <w:shd w:val="clear" w:color="auto" w:fill="FFFFFF"/>
        <w:spacing w:line="360" w:lineRule="atLeast"/>
        <w:ind w:firstLine="5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特此承诺。 </w:t>
      </w:r>
    </w:p>
    <w:p>
      <w:pPr>
        <w:pStyle w:val="9"/>
        <w:shd w:val="clear" w:color="auto" w:fill="FFFFFF"/>
        <w:spacing w:line="360" w:lineRule="atLeast"/>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意向承租人（盖章）：            </w:t>
      </w:r>
    </w:p>
    <w:p>
      <w:pPr>
        <w:pStyle w:val="9"/>
        <w:shd w:val="clear" w:color="auto" w:fill="FFFFFF"/>
        <w:spacing w:line="360" w:lineRule="atLeast"/>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法定代表人或委托代理人（签字）：      </w:t>
      </w:r>
    </w:p>
    <w:p>
      <w:pPr>
        <w:pStyle w:val="9"/>
        <w:shd w:val="clear" w:color="auto" w:fill="FFFFFF"/>
        <w:spacing w:line="360" w:lineRule="atLeast"/>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联系人：                </w:t>
      </w:r>
    </w:p>
    <w:p>
      <w:pPr>
        <w:pStyle w:val="9"/>
        <w:shd w:val="clear" w:color="auto" w:fill="FFFFFF"/>
        <w:spacing w:line="360" w:lineRule="atLeast"/>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电  话：               </w:t>
      </w:r>
    </w:p>
    <w:p>
      <w:pPr>
        <w:pStyle w:val="9"/>
        <w:shd w:val="clear" w:color="auto" w:fill="FFFFFF"/>
        <w:wordWrap w:val="0"/>
        <w:spacing w:line="360" w:lineRule="atLeast"/>
        <w:ind w:firstLine="3360"/>
        <w:jc w:val="right"/>
        <w:rPr>
          <w:rFonts w:ascii="仿宋_GB2312" w:hAnsi="Arial" w:eastAsia="仿宋_GB2312" w:cs="Arial"/>
          <w:color w:val="000000"/>
          <w:sz w:val="32"/>
          <w:szCs w:val="32"/>
        </w:rPr>
      </w:pPr>
      <w:r>
        <w:rPr>
          <w:rFonts w:hint="eastAsia" w:ascii="仿宋_GB2312" w:hAnsi="Arial" w:eastAsia="仿宋_GB2312" w:cs="Arial"/>
          <w:color w:val="000000"/>
          <w:sz w:val="32"/>
          <w:szCs w:val="32"/>
        </w:rPr>
        <w:t>年    月   日</w:t>
      </w:r>
    </w:p>
    <w:p>
      <w:pPr>
        <w:pStyle w:val="9"/>
        <w:shd w:val="clear" w:color="auto" w:fill="FFFFFF"/>
        <w:spacing w:line="360" w:lineRule="atLeast"/>
        <w:ind w:firstLine="3360"/>
        <w:jc w:val="right"/>
        <w:rPr>
          <w:rFonts w:ascii="仿宋_GB2312" w:hAnsi="Arial" w:eastAsia="仿宋_GB2312" w:cs="Arial"/>
          <w:color w:val="000000"/>
          <w:sz w:val="32"/>
          <w:szCs w:val="32"/>
        </w:rPr>
      </w:pPr>
    </w:p>
    <w:p>
      <w:pPr>
        <w:pStyle w:val="9"/>
        <w:shd w:val="clear" w:color="auto" w:fill="FFFFFF"/>
        <w:spacing w:line="360" w:lineRule="atLeast"/>
        <w:rPr>
          <w:sz w:val="32"/>
        </w:rPr>
      </w:pPr>
      <w:r>
        <w:rPr>
          <w:rFonts w:hint="eastAsia"/>
          <w:sz w:val="32"/>
        </w:rPr>
        <w:t>附件 4：</w:t>
      </w:r>
    </w:p>
    <w:p>
      <w:pPr>
        <w:pStyle w:val="9"/>
        <w:shd w:val="clear" w:color="auto" w:fill="FFFFFF"/>
        <w:spacing w:line="360" w:lineRule="atLeast"/>
        <w:rPr>
          <w:sz w:val="32"/>
        </w:rPr>
      </w:pPr>
    </w:p>
    <w:p>
      <w:pPr>
        <w:widowControl/>
        <w:spacing w:before="100" w:beforeAutospacing="1" w:after="100" w:afterAutospacing="1" w:line="360" w:lineRule="atLeast"/>
        <w:jc w:val="center"/>
        <w:rPr>
          <w:rFonts w:ascii="方正小标宋_GBK" w:hAnsi="Arial" w:eastAsia="方正小标宋_GBK" w:cs="Arial"/>
          <w:color w:val="000000"/>
          <w:sz w:val="44"/>
          <w:szCs w:val="44"/>
        </w:rPr>
      </w:pPr>
      <w:r>
        <w:rPr>
          <w:rFonts w:hint="eastAsia" w:ascii="方正小标宋_GBK" w:hAnsi="Arial" w:eastAsia="方正小标宋_GBK" w:cs="Arial"/>
          <w:b/>
          <w:bCs/>
          <w:color w:val="000000"/>
          <w:sz w:val="44"/>
          <w:szCs w:val="44"/>
        </w:rPr>
        <w:t>报 价 单</w:t>
      </w:r>
    </w:p>
    <w:tbl>
      <w:tblPr>
        <w:tblStyle w:val="10"/>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663"/>
        <w:gridCol w:w="6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6" w:hRule="atLeast"/>
          <w:tblCellSpacing w:w="0" w:type="dxa"/>
          <w:jc w:val="center"/>
        </w:trPr>
        <w:tc>
          <w:tcPr>
            <w:tcW w:w="1663" w:type="dxa"/>
            <w:vAlign w:val="center"/>
          </w:tcPr>
          <w:p>
            <w:pPr>
              <w:widowControl/>
              <w:spacing w:before="100" w:beforeAutospacing="1" w:after="100" w:afterAutospacing="1" w:line="360" w:lineRule="atLeast"/>
              <w:jc w:val="center"/>
              <w:rPr>
                <w:rFonts w:ascii="宋体" w:hAnsi="宋体" w:eastAsia="宋体" w:cs="宋体"/>
                <w:color w:val="000000"/>
                <w:sz w:val="24"/>
                <w:szCs w:val="24"/>
              </w:rPr>
            </w:pPr>
            <w:r>
              <w:rPr>
                <w:rFonts w:hint="eastAsia" w:cs="宋体"/>
                <w:b/>
                <w:bCs/>
                <w:color w:val="000000"/>
                <w:sz w:val="28"/>
                <w:szCs w:val="28"/>
              </w:rPr>
              <w:t>项目名称</w:t>
            </w:r>
          </w:p>
        </w:tc>
        <w:tc>
          <w:tcPr>
            <w:tcW w:w="6693" w:type="dxa"/>
            <w:vAlign w:val="center"/>
          </w:tcPr>
          <w:p>
            <w:pPr>
              <w:widowControl/>
              <w:rPr>
                <w:rFonts w:ascii="Arial" w:hAnsi="Arial"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8" w:hRule="atLeast"/>
          <w:tblCellSpacing w:w="0" w:type="dxa"/>
          <w:jc w:val="center"/>
        </w:trPr>
        <w:tc>
          <w:tcPr>
            <w:tcW w:w="1663" w:type="dxa"/>
            <w:vAlign w:val="center"/>
          </w:tcPr>
          <w:p>
            <w:pPr>
              <w:widowControl/>
              <w:spacing w:before="100" w:beforeAutospacing="1" w:after="100" w:afterAutospacing="1" w:line="360" w:lineRule="atLeast"/>
              <w:jc w:val="center"/>
              <w:rPr>
                <w:rFonts w:ascii="宋体" w:hAnsi="宋体" w:eastAsia="宋体" w:cs="宋体"/>
                <w:color w:val="000000"/>
                <w:sz w:val="24"/>
                <w:szCs w:val="24"/>
              </w:rPr>
            </w:pPr>
            <w:r>
              <w:rPr>
                <w:rFonts w:hint="eastAsia" w:cs="宋体"/>
                <w:b/>
                <w:bCs/>
                <w:color w:val="000000"/>
                <w:sz w:val="28"/>
                <w:szCs w:val="28"/>
              </w:rPr>
              <w:t>项目标的</w:t>
            </w:r>
          </w:p>
        </w:tc>
        <w:tc>
          <w:tcPr>
            <w:tcW w:w="6693" w:type="dxa"/>
            <w:vAlign w:val="center"/>
          </w:tcPr>
          <w:p>
            <w:pPr>
              <w:widowControl/>
              <w:rPr>
                <w:rFonts w:ascii="Arial" w:hAnsi="Arial"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15" w:hRule="atLeast"/>
          <w:tblCellSpacing w:w="0" w:type="dxa"/>
          <w:jc w:val="center"/>
        </w:trPr>
        <w:tc>
          <w:tcPr>
            <w:tcW w:w="1663" w:type="dxa"/>
            <w:vAlign w:val="center"/>
          </w:tcPr>
          <w:p>
            <w:pPr>
              <w:widowControl/>
              <w:spacing w:before="100" w:beforeAutospacing="1" w:after="100" w:afterAutospacing="1" w:line="360" w:lineRule="atLeast"/>
              <w:jc w:val="center"/>
              <w:rPr>
                <w:rFonts w:cs="宋体"/>
                <w:b/>
                <w:bCs/>
                <w:color w:val="000000"/>
                <w:sz w:val="28"/>
                <w:szCs w:val="28"/>
              </w:rPr>
            </w:pPr>
            <w:r>
              <w:rPr>
                <w:rFonts w:hint="eastAsia" w:cs="宋体"/>
                <w:b/>
                <w:bCs/>
                <w:color w:val="000000"/>
                <w:sz w:val="28"/>
                <w:szCs w:val="28"/>
              </w:rPr>
              <w:t>意向承租人全称</w:t>
            </w:r>
          </w:p>
        </w:tc>
        <w:tc>
          <w:tcPr>
            <w:tcW w:w="6693" w:type="dxa"/>
            <w:vAlign w:val="center"/>
          </w:tcPr>
          <w:p>
            <w:pPr>
              <w:widowControl/>
              <w:rPr>
                <w:rFonts w:ascii="Arial" w:hAnsi="Arial"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1" w:hRule="atLeast"/>
          <w:tblCellSpacing w:w="0" w:type="dxa"/>
          <w:jc w:val="center"/>
        </w:trPr>
        <w:tc>
          <w:tcPr>
            <w:tcW w:w="1663" w:type="dxa"/>
            <w:vAlign w:val="center"/>
          </w:tcPr>
          <w:p>
            <w:pPr>
              <w:widowControl/>
              <w:spacing w:before="100" w:beforeAutospacing="1" w:after="100" w:afterAutospacing="1" w:line="360" w:lineRule="atLeast"/>
              <w:jc w:val="center"/>
              <w:rPr>
                <w:rFonts w:ascii="宋体" w:hAnsi="宋体" w:eastAsia="宋体" w:cs="宋体"/>
                <w:color w:val="000000"/>
                <w:sz w:val="24"/>
                <w:szCs w:val="24"/>
              </w:rPr>
            </w:pPr>
            <w:r>
              <w:rPr>
                <w:rFonts w:hint="eastAsia" w:cs="宋体"/>
                <w:b/>
                <w:bCs/>
                <w:color w:val="000000"/>
                <w:sz w:val="28"/>
                <w:szCs w:val="28"/>
              </w:rPr>
              <w:t>最终报价</w:t>
            </w:r>
          </w:p>
          <w:p>
            <w:pPr>
              <w:widowControl/>
              <w:spacing w:before="100" w:beforeAutospacing="1" w:after="100" w:afterAutospacing="1" w:line="360" w:lineRule="atLeast"/>
              <w:jc w:val="center"/>
              <w:rPr>
                <w:rFonts w:ascii="宋体" w:hAnsi="宋体" w:eastAsia="宋体" w:cs="宋体"/>
                <w:color w:val="000000"/>
                <w:sz w:val="24"/>
                <w:szCs w:val="24"/>
              </w:rPr>
            </w:pPr>
            <w:r>
              <w:rPr>
                <w:rFonts w:hint="eastAsia" w:cs="宋体"/>
                <w:b/>
                <w:bCs/>
                <w:color w:val="000000"/>
                <w:sz w:val="28"/>
                <w:szCs w:val="28"/>
              </w:rPr>
              <w:t>（人民币）</w:t>
            </w:r>
          </w:p>
        </w:tc>
        <w:tc>
          <w:tcPr>
            <w:tcW w:w="6693" w:type="dxa"/>
            <w:vAlign w:val="center"/>
          </w:tcPr>
          <w:p>
            <w:pPr>
              <w:widowControl/>
              <w:spacing w:before="100" w:beforeAutospacing="1" w:after="100" w:afterAutospacing="1" w:line="360" w:lineRule="atLeast"/>
              <w:rPr>
                <w:rFonts w:ascii="宋体" w:hAnsi="宋体" w:eastAsia="宋体" w:cs="宋体"/>
                <w:color w:val="000000"/>
                <w:sz w:val="24"/>
                <w:szCs w:val="24"/>
              </w:rPr>
            </w:pPr>
            <w:r>
              <w:rPr>
                <w:rFonts w:hint="eastAsia" w:cs="宋体"/>
                <w:color w:val="000000"/>
                <w:sz w:val="28"/>
                <w:szCs w:val="28"/>
              </w:rPr>
              <w:t>小写：元/年</w:t>
            </w:r>
          </w:p>
        </w:tc>
      </w:tr>
    </w:tbl>
    <w:p>
      <w:pPr>
        <w:widowControl/>
        <w:ind w:firstLine="475" w:firstLineChars="148"/>
        <w:rPr>
          <w:rFonts w:ascii="Times New Roman" w:hAnsi="Times New Roman" w:eastAsia="仿宋_GB2312" w:cs="Times New Roman"/>
          <w:b/>
          <w:sz w:val="32"/>
          <w:szCs w:val="32"/>
          <w:lang w:val="en-US"/>
        </w:rPr>
      </w:pPr>
    </w:p>
    <w:p>
      <w:pPr>
        <w:pStyle w:val="9"/>
        <w:shd w:val="clear" w:color="auto" w:fill="FFFFFF"/>
        <w:spacing w:line="360" w:lineRule="atLeast"/>
        <w:rPr>
          <w:sz w:val="32"/>
        </w:rPr>
      </w:pPr>
    </w:p>
    <w:p>
      <w:pPr>
        <w:pStyle w:val="9"/>
        <w:shd w:val="clear" w:color="auto" w:fill="FFFFFF"/>
        <w:spacing w:line="360" w:lineRule="atLeast"/>
        <w:ind w:firstLine="3360"/>
        <w:jc w:val="right"/>
        <w:rPr>
          <w:rFonts w:eastAsia="仿宋_GB2312"/>
          <w:sz w:val="21"/>
          <w:szCs w:val="20"/>
        </w:rPr>
      </w:pPr>
    </w:p>
    <w:sectPr>
      <w:pgSz w:w="11910" w:h="16840"/>
      <w:pgMar w:top="1100" w:right="1040" w:bottom="1640" w:left="1060" w:header="872" w:footer="144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w:pict>
        <v:shape id="Text Box 1" o:spid="_x0000_s2049" o:spt="202" type="#_x0000_t202" style="position:absolute;left:0pt;margin-left:291.2pt;margin-top:758.7pt;height:12pt;width:13.1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w:pict>
        <v:shape id="Text Box 4" o:spid="_x0000_s2050" o:spt="202" type="#_x0000_t202" style="position:absolute;left:0pt;margin-left:89pt;margin-top:42.6pt;height:12pt;width:323.6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">
          <v:path/>
          <v:fill on="f" focussize="0,0"/>
          <v:stroke on="f" joinstyle="miter"/>
          <v:imagedata o:title=""/>
          <o:lock v:ext="edit"/>
          <v:textbox inset="0mm,0mm,0mm,0mm">
            <w:txbxContent>
              <w:p>
                <w:pPr>
                  <w:ind w:left="20"/>
                  <w:rPr>
                    <w:rFonts w:ascii="宋体" w:eastAsia="宋体"/>
                    <w:color w:val="FF0000"/>
                    <w:sz w:val="18"/>
                  </w:rPr>
                </w:pPr>
              </w:p>
              <w:p>
                <w:pPr>
                  <w:ind w:left="20"/>
                  <w:rPr>
                    <w:rFonts w:ascii="宋体" w:eastAsia="宋体"/>
                    <w:color w:val="FF0000"/>
                    <w:sz w:val="18"/>
                  </w:rPr>
                </w:pPr>
              </w:p>
              <w:p>
                <w:pPr>
                  <w:ind w:left="20"/>
                  <w:rPr>
                    <w:rFonts w:ascii="宋体" w:eastAsia="宋体"/>
                    <w:color w:val="FF0000"/>
                    <w:sz w:val="18"/>
                  </w:rPr>
                </w:pPr>
              </w:p>
              <w:p>
                <w:pPr>
                  <w:ind w:left="20"/>
                  <w:rPr>
                    <w:rFonts w:ascii="宋体" w:eastAsia="宋体"/>
                    <w:color w:val="FF0000"/>
                    <w:sz w:val="18"/>
                  </w:rPr>
                </w:pPr>
              </w:p>
              <w:p>
                <w:pPr>
                  <w:ind w:left="20"/>
                  <w:rPr>
                    <w:rFonts w:ascii="宋体" w:eastAsia="宋体"/>
                    <w:sz w:val="18"/>
                  </w:rPr>
                </w:pPr>
                <w:r>
                  <w:rPr>
                    <w:rFonts w:hint="eastAsia" w:ascii="宋体" w:eastAsia="宋体"/>
                    <w:color w:val="FF0000"/>
                    <w:sz w:val="18"/>
                  </w:rPr>
                  <w:t>出租出租公告</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F42BB"/>
    <w:multiLevelType w:val="multilevel"/>
    <w:tmpl w:val="002F42BB"/>
    <w:lvl w:ilvl="0" w:tentative="0">
      <w:start w:val="1"/>
      <w:numFmt w:val="decimal"/>
      <w:lvlText w:val="（%1）"/>
      <w:lvlJc w:val="left"/>
      <w:pPr>
        <w:ind w:left="4633" w:hanging="702"/>
        <w:jc w:val="left"/>
      </w:pPr>
      <w:rPr>
        <w:rFonts w:hint="default" w:ascii="仿宋" w:hAnsi="仿宋" w:eastAsia="仿宋" w:cs="仿宋"/>
        <w:spacing w:val="-49"/>
        <w:w w:val="100"/>
        <w:sz w:val="26"/>
        <w:szCs w:val="26"/>
        <w:lang w:val="zh-CN" w:eastAsia="zh-CN" w:bidi="zh-CN"/>
      </w:rPr>
    </w:lvl>
    <w:lvl w:ilvl="1" w:tentative="0">
      <w:start w:val="0"/>
      <w:numFmt w:val="bullet"/>
      <w:lvlText w:val="•"/>
      <w:lvlJc w:val="left"/>
      <w:pPr>
        <w:ind w:left="5539" w:hanging="702"/>
      </w:pPr>
      <w:rPr>
        <w:rFonts w:hint="default"/>
        <w:lang w:val="zh-CN" w:eastAsia="zh-CN" w:bidi="zh-CN"/>
      </w:rPr>
    </w:lvl>
    <w:lvl w:ilvl="2" w:tentative="0">
      <w:start w:val="0"/>
      <w:numFmt w:val="bullet"/>
      <w:lvlText w:val="•"/>
      <w:lvlJc w:val="left"/>
      <w:pPr>
        <w:ind w:left="6446" w:hanging="702"/>
      </w:pPr>
      <w:rPr>
        <w:rFonts w:hint="default"/>
        <w:lang w:val="zh-CN" w:eastAsia="zh-CN" w:bidi="zh-CN"/>
      </w:rPr>
    </w:lvl>
    <w:lvl w:ilvl="3" w:tentative="0">
      <w:start w:val="0"/>
      <w:numFmt w:val="bullet"/>
      <w:lvlText w:val="•"/>
      <w:lvlJc w:val="left"/>
      <w:pPr>
        <w:ind w:left="7352" w:hanging="702"/>
      </w:pPr>
      <w:rPr>
        <w:rFonts w:hint="default"/>
        <w:lang w:val="zh-CN" w:eastAsia="zh-CN" w:bidi="zh-CN"/>
      </w:rPr>
    </w:lvl>
    <w:lvl w:ilvl="4" w:tentative="0">
      <w:start w:val="0"/>
      <w:numFmt w:val="bullet"/>
      <w:lvlText w:val="•"/>
      <w:lvlJc w:val="left"/>
      <w:pPr>
        <w:ind w:left="8259" w:hanging="702"/>
      </w:pPr>
      <w:rPr>
        <w:rFonts w:hint="default"/>
        <w:lang w:val="zh-CN" w:eastAsia="zh-CN" w:bidi="zh-CN"/>
      </w:rPr>
    </w:lvl>
    <w:lvl w:ilvl="5" w:tentative="0">
      <w:start w:val="0"/>
      <w:numFmt w:val="bullet"/>
      <w:lvlText w:val="•"/>
      <w:lvlJc w:val="left"/>
      <w:pPr>
        <w:ind w:left="9166" w:hanging="702"/>
      </w:pPr>
      <w:rPr>
        <w:rFonts w:hint="default"/>
        <w:lang w:val="zh-CN" w:eastAsia="zh-CN" w:bidi="zh-CN"/>
      </w:rPr>
    </w:lvl>
    <w:lvl w:ilvl="6" w:tentative="0">
      <w:start w:val="0"/>
      <w:numFmt w:val="bullet"/>
      <w:lvlText w:val="•"/>
      <w:lvlJc w:val="left"/>
      <w:pPr>
        <w:ind w:left="10072" w:hanging="702"/>
      </w:pPr>
      <w:rPr>
        <w:rFonts w:hint="default"/>
        <w:lang w:val="zh-CN" w:eastAsia="zh-CN" w:bidi="zh-CN"/>
      </w:rPr>
    </w:lvl>
    <w:lvl w:ilvl="7" w:tentative="0">
      <w:start w:val="0"/>
      <w:numFmt w:val="bullet"/>
      <w:lvlText w:val="•"/>
      <w:lvlJc w:val="left"/>
      <w:pPr>
        <w:ind w:left="10979" w:hanging="702"/>
      </w:pPr>
      <w:rPr>
        <w:rFonts w:hint="default"/>
        <w:lang w:val="zh-CN" w:eastAsia="zh-CN" w:bidi="zh-CN"/>
      </w:rPr>
    </w:lvl>
    <w:lvl w:ilvl="8" w:tentative="0">
      <w:start w:val="0"/>
      <w:numFmt w:val="bullet"/>
      <w:lvlText w:val="•"/>
      <w:lvlJc w:val="left"/>
      <w:pPr>
        <w:ind w:left="11886" w:hanging="702"/>
      </w:pPr>
      <w:rPr>
        <w:rFonts w:hint="default"/>
        <w:lang w:val="zh-CN" w:eastAsia="zh-CN" w:bidi="zh-CN"/>
      </w:rPr>
    </w:lvl>
  </w:abstractNum>
  <w:abstractNum w:abstractNumId="1">
    <w:nsid w:val="12730B62"/>
    <w:multiLevelType w:val="multilevel"/>
    <w:tmpl w:val="12730B62"/>
    <w:lvl w:ilvl="0" w:tentative="0">
      <w:start w:val="1"/>
      <w:numFmt w:val="decimal"/>
      <w:lvlText w:val="（%1）"/>
      <w:lvlJc w:val="left"/>
      <w:pPr>
        <w:ind w:left="740" w:hanging="702"/>
        <w:jc w:val="left"/>
      </w:pPr>
      <w:rPr>
        <w:rFonts w:hint="default" w:ascii="仿宋" w:hAnsi="仿宋" w:eastAsia="仿宋" w:cs="仿宋"/>
        <w:spacing w:val="-34"/>
        <w:w w:val="100"/>
        <w:sz w:val="26"/>
        <w:szCs w:val="26"/>
        <w:lang w:val="zh-CN" w:eastAsia="zh-CN" w:bidi="zh-CN"/>
      </w:rPr>
    </w:lvl>
    <w:lvl w:ilvl="1" w:tentative="0">
      <w:start w:val="0"/>
      <w:numFmt w:val="bullet"/>
      <w:lvlText w:val="•"/>
      <w:lvlJc w:val="left"/>
      <w:pPr>
        <w:ind w:left="1646" w:hanging="702"/>
      </w:pPr>
      <w:rPr>
        <w:rFonts w:hint="default"/>
        <w:lang w:val="zh-CN" w:eastAsia="zh-CN" w:bidi="zh-CN"/>
      </w:rPr>
    </w:lvl>
    <w:lvl w:ilvl="2" w:tentative="0">
      <w:start w:val="0"/>
      <w:numFmt w:val="bullet"/>
      <w:lvlText w:val="•"/>
      <w:lvlJc w:val="left"/>
      <w:pPr>
        <w:ind w:left="2553" w:hanging="702"/>
      </w:pPr>
      <w:rPr>
        <w:rFonts w:hint="default"/>
        <w:lang w:val="zh-CN" w:eastAsia="zh-CN" w:bidi="zh-CN"/>
      </w:rPr>
    </w:lvl>
    <w:lvl w:ilvl="3" w:tentative="0">
      <w:start w:val="0"/>
      <w:numFmt w:val="bullet"/>
      <w:lvlText w:val="•"/>
      <w:lvlJc w:val="left"/>
      <w:pPr>
        <w:ind w:left="3459" w:hanging="702"/>
      </w:pPr>
      <w:rPr>
        <w:rFonts w:hint="default"/>
        <w:lang w:val="zh-CN" w:eastAsia="zh-CN" w:bidi="zh-CN"/>
      </w:rPr>
    </w:lvl>
    <w:lvl w:ilvl="4" w:tentative="0">
      <w:start w:val="0"/>
      <w:numFmt w:val="bullet"/>
      <w:lvlText w:val="•"/>
      <w:lvlJc w:val="left"/>
      <w:pPr>
        <w:ind w:left="4366" w:hanging="702"/>
      </w:pPr>
      <w:rPr>
        <w:rFonts w:hint="default"/>
        <w:lang w:val="zh-CN" w:eastAsia="zh-CN" w:bidi="zh-CN"/>
      </w:rPr>
    </w:lvl>
    <w:lvl w:ilvl="5" w:tentative="0">
      <w:start w:val="0"/>
      <w:numFmt w:val="bullet"/>
      <w:lvlText w:val="•"/>
      <w:lvlJc w:val="left"/>
      <w:pPr>
        <w:ind w:left="5273" w:hanging="702"/>
      </w:pPr>
      <w:rPr>
        <w:rFonts w:hint="default"/>
        <w:lang w:val="zh-CN" w:eastAsia="zh-CN" w:bidi="zh-CN"/>
      </w:rPr>
    </w:lvl>
    <w:lvl w:ilvl="6" w:tentative="0">
      <w:start w:val="0"/>
      <w:numFmt w:val="bullet"/>
      <w:lvlText w:val="•"/>
      <w:lvlJc w:val="left"/>
      <w:pPr>
        <w:ind w:left="6179" w:hanging="702"/>
      </w:pPr>
      <w:rPr>
        <w:rFonts w:hint="default"/>
        <w:lang w:val="zh-CN" w:eastAsia="zh-CN" w:bidi="zh-CN"/>
      </w:rPr>
    </w:lvl>
    <w:lvl w:ilvl="7" w:tentative="0">
      <w:start w:val="0"/>
      <w:numFmt w:val="bullet"/>
      <w:lvlText w:val="•"/>
      <w:lvlJc w:val="left"/>
      <w:pPr>
        <w:ind w:left="7086" w:hanging="702"/>
      </w:pPr>
      <w:rPr>
        <w:rFonts w:hint="default"/>
        <w:lang w:val="zh-CN" w:eastAsia="zh-CN" w:bidi="zh-CN"/>
      </w:rPr>
    </w:lvl>
    <w:lvl w:ilvl="8" w:tentative="0">
      <w:start w:val="0"/>
      <w:numFmt w:val="bullet"/>
      <w:lvlText w:val="•"/>
      <w:lvlJc w:val="left"/>
      <w:pPr>
        <w:ind w:left="7993" w:hanging="702"/>
      </w:pPr>
      <w:rPr>
        <w:rFonts w:hint="default"/>
        <w:lang w:val="zh-CN" w:eastAsia="zh-CN" w:bidi="zh-CN"/>
      </w:rPr>
    </w:lvl>
  </w:abstractNum>
  <w:abstractNum w:abstractNumId="2">
    <w:nsid w:val="1A5C7484"/>
    <w:multiLevelType w:val="multilevel"/>
    <w:tmpl w:val="1A5C7484"/>
    <w:lvl w:ilvl="0" w:tentative="0">
      <w:start w:val="1"/>
      <w:numFmt w:val="decimal"/>
      <w:lvlText w:val="（%1）"/>
      <w:lvlJc w:val="left"/>
      <w:pPr>
        <w:ind w:left="740" w:hanging="702"/>
        <w:jc w:val="left"/>
      </w:pPr>
      <w:rPr>
        <w:rFonts w:hint="default" w:ascii="仿宋" w:hAnsi="仿宋" w:eastAsia="仿宋" w:cs="仿宋"/>
        <w:spacing w:val="-94"/>
        <w:w w:val="100"/>
        <w:sz w:val="26"/>
        <w:szCs w:val="26"/>
        <w:lang w:val="zh-CN" w:eastAsia="zh-CN" w:bidi="zh-CN"/>
      </w:rPr>
    </w:lvl>
    <w:lvl w:ilvl="1" w:tentative="0">
      <w:start w:val="0"/>
      <w:numFmt w:val="bullet"/>
      <w:lvlText w:val="•"/>
      <w:lvlJc w:val="left"/>
      <w:pPr>
        <w:ind w:left="1646" w:hanging="702"/>
      </w:pPr>
      <w:rPr>
        <w:rFonts w:hint="default"/>
        <w:lang w:val="zh-CN" w:eastAsia="zh-CN" w:bidi="zh-CN"/>
      </w:rPr>
    </w:lvl>
    <w:lvl w:ilvl="2" w:tentative="0">
      <w:start w:val="0"/>
      <w:numFmt w:val="bullet"/>
      <w:lvlText w:val="•"/>
      <w:lvlJc w:val="left"/>
      <w:pPr>
        <w:ind w:left="2553" w:hanging="702"/>
      </w:pPr>
      <w:rPr>
        <w:rFonts w:hint="default"/>
        <w:lang w:val="zh-CN" w:eastAsia="zh-CN" w:bidi="zh-CN"/>
      </w:rPr>
    </w:lvl>
    <w:lvl w:ilvl="3" w:tentative="0">
      <w:start w:val="0"/>
      <w:numFmt w:val="bullet"/>
      <w:lvlText w:val="•"/>
      <w:lvlJc w:val="left"/>
      <w:pPr>
        <w:ind w:left="3459" w:hanging="702"/>
      </w:pPr>
      <w:rPr>
        <w:rFonts w:hint="default"/>
        <w:lang w:val="zh-CN" w:eastAsia="zh-CN" w:bidi="zh-CN"/>
      </w:rPr>
    </w:lvl>
    <w:lvl w:ilvl="4" w:tentative="0">
      <w:start w:val="0"/>
      <w:numFmt w:val="bullet"/>
      <w:lvlText w:val="•"/>
      <w:lvlJc w:val="left"/>
      <w:pPr>
        <w:ind w:left="4366" w:hanging="702"/>
      </w:pPr>
      <w:rPr>
        <w:rFonts w:hint="default"/>
        <w:lang w:val="zh-CN" w:eastAsia="zh-CN" w:bidi="zh-CN"/>
      </w:rPr>
    </w:lvl>
    <w:lvl w:ilvl="5" w:tentative="0">
      <w:start w:val="0"/>
      <w:numFmt w:val="bullet"/>
      <w:lvlText w:val="•"/>
      <w:lvlJc w:val="left"/>
      <w:pPr>
        <w:ind w:left="5273" w:hanging="702"/>
      </w:pPr>
      <w:rPr>
        <w:rFonts w:hint="default"/>
        <w:lang w:val="zh-CN" w:eastAsia="zh-CN" w:bidi="zh-CN"/>
      </w:rPr>
    </w:lvl>
    <w:lvl w:ilvl="6" w:tentative="0">
      <w:start w:val="0"/>
      <w:numFmt w:val="bullet"/>
      <w:lvlText w:val="•"/>
      <w:lvlJc w:val="left"/>
      <w:pPr>
        <w:ind w:left="6179" w:hanging="702"/>
      </w:pPr>
      <w:rPr>
        <w:rFonts w:hint="default"/>
        <w:lang w:val="zh-CN" w:eastAsia="zh-CN" w:bidi="zh-CN"/>
      </w:rPr>
    </w:lvl>
    <w:lvl w:ilvl="7" w:tentative="0">
      <w:start w:val="0"/>
      <w:numFmt w:val="bullet"/>
      <w:lvlText w:val="•"/>
      <w:lvlJc w:val="left"/>
      <w:pPr>
        <w:ind w:left="7086" w:hanging="702"/>
      </w:pPr>
      <w:rPr>
        <w:rFonts w:hint="default"/>
        <w:lang w:val="zh-CN" w:eastAsia="zh-CN" w:bidi="zh-CN"/>
      </w:rPr>
    </w:lvl>
    <w:lvl w:ilvl="8" w:tentative="0">
      <w:start w:val="0"/>
      <w:numFmt w:val="bullet"/>
      <w:lvlText w:val="•"/>
      <w:lvlJc w:val="left"/>
      <w:pPr>
        <w:ind w:left="7993" w:hanging="702"/>
      </w:pPr>
      <w:rPr>
        <w:rFonts w:hint="default"/>
        <w:lang w:val="zh-CN" w:eastAsia="zh-CN" w:bidi="zh-CN"/>
      </w:rPr>
    </w:lvl>
  </w:abstractNum>
  <w:abstractNum w:abstractNumId="3">
    <w:nsid w:val="29D92D58"/>
    <w:multiLevelType w:val="multilevel"/>
    <w:tmpl w:val="29D92D58"/>
    <w:lvl w:ilvl="0" w:tentative="0">
      <w:start w:val="1"/>
      <w:numFmt w:val="decimal"/>
      <w:lvlText w:val="（%1）"/>
      <w:lvlJc w:val="left"/>
      <w:pPr>
        <w:ind w:left="740" w:hanging="702"/>
        <w:jc w:val="left"/>
      </w:pPr>
      <w:rPr>
        <w:rFonts w:hint="default" w:ascii="仿宋" w:hAnsi="仿宋" w:eastAsia="仿宋" w:cs="仿宋"/>
        <w:spacing w:val="-13"/>
        <w:w w:val="100"/>
        <w:sz w:val="26"/>
        <w:szCs w:val="26"/>
        <w:lang w:val="zh-CN" w:eastAsia="zh-CN" w:bidi="zh-CN"/>
      </w:rPr>
    </w:lvl>
    <w:lvl w:ilvl="1" w:tentative="0">
      <w:start w:val="0"/>
      <w:numFmt w:val="bullet"/>
      <w:lvlText w:val="•"/>
      <w:lvlJc w:val="left"/>
      <w:pPr>
        <w:ind w:left="1646" w:hanging="702"/>
      </w:pPr>
      <w:rPr>
        <w:rFonts w:hint="default"/>
        <w:lang w:val="zh-CN" w:eastAsia="zh-CN" w:bidi="zh-CN"/>
      </w:rPr>
    </w:lvl>
    <w:lvl w:ilvl="2" w:tentative="0">
      <w:start w:val="0"/>
      <w:numFmt w:val="bullet"/>
      <w:lvlText w:val="•"/>
      <w:lvlJc w:val="left"/>
      <w:pPr>
        <w:ind w:left="2553" w:hanging="702"/>
      </w:pPr>
      <w:rPr>
        <w:rFonts w:hint="default"/>
        <w:lang w:val="zh-CN" w:eastAsia="zh-CN" w:bidi="zh-CN"/>
      </w:rPr>
    </w:lvl>
    <w:lvl w:ilvl="3" w:tentative="0">
      <w:start w:val="0"/>
      <w:numFmt w:val="bullet"/>
      <w:lvlText w:val="•"/>
      <w:lvlJc w:val="left"/>
      <w:pPr>
        <w:ind w:left="3459" w:hanging="702"/>
      </w:pPr>
      <w:rPr>
        <w:rFonts w:hint="default"/>
        <w:lang w:val="zh-CN" w:eastAsia="zh-CN" w:bidi="zh-CN"/>
      </w:rPr>
    </w:lvl>
    <w:lvl w:ilvl="4" w:tentative="0">
      <w:start w:val="0"/>
      <w:numFmt w:val="bullet"/>
      <w:lvlText w:val="•"/>
      <w:lvlJc w:val="left"/>
      <w:pPr>
        <w:ind w:left="4366" w:hanging="702"/>
      </w:pPr>
      <w:rPr>
        <w:rFonts w:hint="default"/>
        <w:lang w:val="zh-CN" w:eastAsia="zh-CN" w:bidi="zh-CN"/>
      </w:rPr>
    </w:lvl>
    <w:lvl w:ilvl="5" w:tentative="0">
      <w:start w:val="0"/>
      <w:numFmt w:val="bullet"/>
      <w:lvlText w:val="•"/>
      <w:lvlJc w:val="left"/>
      <w:pPr>
        <w:ind w:left="5273" w:hanging="702"/>
      </w:pPr>
      <w:rPr>
        <w:rFonts w:hint="default"/>
        <w:lang w:val="zh-CN" w:eastAsia="zh-CN" w:bidi="zh-CN"/>
      </w:rPr>
    </w:lvl>
    <w:lvl w:ilvl="6" w:tentative="0">
      <w:start w:val="0"/>
      <w:numFmt w:val="bullet"/>
      <w:lvlText w:val="•"/>
      <w:lvlJc w:val="left"/>
      <w:pPr>
        <w:ind w:left="6179" w:hanging="702"/>
      </w:pPr>
      <w:rPr>
        <w:rFonts w:hint="default"/>
        <w:lang w:val="zh-CN" w:eastAsia="zh-CN" w:bidi="zh-CN"/>
      </w:rPr>
    </w:lvl>
    <w:lvl w:ilvl="7" w:tentative="0">
      <w:start w:val="0"/>
      <w:numFmt w:val="bullet"/>
      <w:lvlText w:val="•"/>
      <w:lvlJc w:val="left"/>
      <w:pPr>
        <w:ind w:left="7086" w:hanging="702"/>
      </w:pPr>
      <w:rPr>
        <w:rFonts w:hint="default"/>
        <w:lang w:val="zh-CN" w:eastAsia="zh-CN" w:bidi="zh-CN"/>
      </w:rPr>
    </w:lvl>
    <w:lvl w:ilvl="8" w:tentative="0">
      <w:start w:val="0"/>
      <w:numFmt w:val="bullet"/>
      <w:lvlText w:val="•"/>
      <w:lvlJc w:val="left"/>
      <w:pPr>
        <w:ind w:left="7993" w:hanging="702"/>
      </w:pPr>
      <w:rPr>
        <w:rFonts w:hint="default"/>
        <w:lang w:val="zh-CN" w:eastAsia="zh-CN" w:bidi="zh-CN"/>
      </w:rPr>
    </w:lvl>
  </w:abstractNum>
  <w:abstractNum w:abstractNumId="4">
    <w:nsid w:val="54A75E75"/>
    <w:multiLevelType w:val="multilevel"/>
    <w:tmpl w:val="54A75E75"/>
    <w:lvl w:ilvl="0" w:tentative="0">
      <w:start w:val="1"/>
      <w:numFmt w:val="decimal"/>
      <w:lvlText w:val="（%1）"/>
      <w:lvlJc w:val="left"/>
      <w:pPr>
        <w:ind w:left="740" w:hanging="702"/>
        <w:jc w:val="left"/>
      </w:pPr>
      <w:rPr>
        <w:rFonts w:hint="default" w:ascii="仿宋" w:hAnsi="仿宋" w:eastAsia="仿宋" w:cs="仿宋"/>
        <w:spacing w:val="-97"/>
        <w:w w:val="100"/>
        <w:sz w:val="26"/>
        <w:szCs w:val="26"/>
        <w:lang w:val="zh-CN" w:eastAsia="zh-CN" w:bidi="zh-CN"/>
      </w:rPr>
    </w:lvl>
    <w:lvl w:ilvl="1" w:tentative="0">
      <w:start w:val="0"/>
      <w:numFmt w:val="bullet"/>
      <w:lvlText w:val="•"/>
      <w:lvlJc w:val="left"/>
      <w:pPr>
        <w:ind w:left="1646" w:hanging="702"/>
      </w:pPr>
      <w:rPr>
        <w:rFonts w:hint="default"/>
        <w:lang w:val="zh-CN" w:eastAsia="zh-CN" w:bidi="zh-CN"/>
      </w:rPr>
    </w:lvl>
    <w:lvl w:ilvl="2" w:tentative="0">
      <w:start w:val="0"/>
      <w:numFmt w:val="bullet"/>
      <w:lvlText w:val="•"/>
      <w:lvlJc w:val="left"/>
      <w:pPr>
        <w:ind w:left="2553" w:hanging="702"/>
      </w:pPr>
      <w:rPr>
        <w:rFonts w:hint="default"/>
        <w:lang w:val="zh-CN" w:eastAsia="zh-CN" w:bidi="zh-CN"/>
      </w:rPr>
    </w:lvl>
    <w:lvl w:ilvl="3" w:tentative="0">
      <w:start w:val="0"/>
      <w:numFmt w:val="bullet"/>
      <w:lvlText w:val="•"/>
      <w:lvlJc w:val="left"/>
      <w:pPr>
        <w:ind w:left="3459" w:hanging="702"/>
      </w:pPr>
      <w:rPr>
        <w:rFonts w:hint="default"/>
        <w:lang w:val="zh-CN" w:eastAsia="zh-CN" w:bidi="zh-CN"/>
      </w:rPr>
    </w:lvl>
    <w:lvl w:ilvl="4" w:tentative="0">
      <w:start w:val="0"/>
      <w:numFmt w:val="bullet"/>
      <w:lvlText w:val="•"/>
      <w:lvlJc w:val="left"/>
      <w:pPr>
        <w:ind w:left="4366" w:hanging="702"/>
      </w:pPr>
      <w:rPr>
        <w:rFonts w:hint="default"/>
        <w:lang w:val="zh-CN" w:eastAsia="zh-CN" w:bidi="zh-CN"/>
      </w:rPr>
    </w:lvl>
    <w:lvl w:ilvl="5" w:tentative="0">
      <w:start w:val="0"/>
      <w:numFmt w:val="bullet"/>
      <w:lvlText w:val="•"/>
      <w:lvlJc w:val="left"/>
      <w:pPr>
        <w:ind w:left="5273" w:hanging="702"/>
      </w:pPr>
      <w:rPr>
        <w:rFonts w:hint="default"/>
        <w:lang w:val="zh-CN" w:eastAsia="zh-CN" w:bidi="zh-CN"/>
      </w:rPr>
    </w:lvl>
    <w:lvl w:ilvl="6" w:tentative="0">
      <w:start w:val="0"/>
      <w:numFmt w:val="bullet"/>
      <w:lvlText w:val="•"/>
      <w:lvlJc w:val="left"/>
      <w:pPr>
        <w:ind w:left="6179" w:hanging="702"/>
      </w:pPr>
      <w:rPr>
        <w:rFonts w:hint="default"/>
        <w:lang w:val="zh-CN" w:eastAsia="zh-CN" w:bidi="zh-CN"/>
      </w:rPr>
    </w:lvl>
    <w:lvl w:ilvl="7" w:tentative="0">
      <w:start w:val="0"/>
      <w:numFmt w:val="bullet"/>
      <w:lvlText w:val="•"/>
      <w:lvlJc w:val="left"/>
      <w:pPr>
        <w:ind w:left="7086" w:hanging="702"/>
      </w:pPr>
      <w:rPr>
        <w:rFonts w:hint="default"/>
        <w:lang w:val="zh-CN" w:eastAsia="zh-CN" w:bidi="zh-CN"/>
      </w:rPr>
    </w:lvl>
    <w:lvl w:ilvl="8" w:tentative="0">
      <w:start w:val="0"/>
      <w:numFmt w:val="bullet"/>
      <w:lvlText w:val="•"/>
      <w:lvlJc w:val="left"/>
      <w:pPr>
        <w:ind w:left="7993" w:hanging="702"/>
      </w:pPr>
      <w:rPr>
        <w:rFonts w:hint="default"/>
        <w:lang w:val="zh-CN" w:eastAsia="zh-CN" w:bidi="zh-CN"/>
      </w:rPr>
    </w:lvl>
  </w:abstractNum>
  <w:abstractNum w:abstractNumId="5">
    <w:nsid w:val="73C802E7"/>
    <w:multiLevelType w:val="multilevel"/>
    <w:tmpl w:val="73C802E7"/>
    <w:lvl w:ilvl="0" w:tentative="0">
      <w:start w:val="2"/>
      <w:numFmt w:val="decimal"/>
      <w:lvlText w:val="（%1）"/>
      <w:lvlJc w:val="left"/>
      <w:pPr>
        <w:ind w:left="1862" w:hanging="702"/>
        <w:jc w:val="left"/>
      </w:pPr>
      <w:rPr>
        <w:rFonts w:hint="default" w:ascii="仿宋" w:hAnsi="仿宋" w:eastAsia="仿宋" w:cs="仿宋"/>
        <w:spacing w:val="-49"/>
        <w:w w:val="100"/>
        <w:sz w:val="26"/>
        <w:szCs w:val="26"/>
        <w:lang w:val="zh-CN" w:eastAsia="zh-CN" w:bidi="zh-CN"/>
      </w:rPr>
    </w:lvl>
    <w:lvl w:ilvl="1" w:tentative="0">
      <w:start w:val="3"/>
      <w:numFmt w:val="decimal"/>
      <w:lvlText w:val="（%2）"/>
      <w:lvlJc w:val="left"/>
      <w:pPr>
        <w:ind w:left="740" w:hanging="702"/>
        <w:jc w:val="left"/>
      </w:pPr>
      <w:rPr>
        <w:rFonts w:hint="default" w:ascii="仿宋" w:hAnsi="仿宋" w:eastAsia="仿宋" w:cs="仿宋"/>
        <w:spacing w:val="-49"/>
        <w:w w:val="100"/>
        <w:sz w:val="26"/>
        <w:szCs w:val="26"/>
        <w:lang w:val="zh-CN" w:eastAsia="zh-CN" w:bidi="zh-CN"/>
      </w:rPr>
    </w:lvl>
    <w:lvl w:ilvl="2" w:tentative="0">
      <w:start w:val="0"/>
      <w:numFmt w:val="bullet"/>
      <w:lvlText w:val="•"/>
      <w:lvlJc w:val="left"/>
      <w:pPr>
        <w:ind w:left="2742" w:hanging="702"/>
      </w:pPr>
      <w:rPr>
        <w:rFonts w:hint="default"/>
        <w:lang w:val="zh-CN" w:eastAsia="zh-CN" w:bidi="zh-CN"/>
      </w:rPr>
    </w:lvl>
    <w:lvl w:ilvl="3" w:tentative="0">
      <w:start w:val="0"/>
      <w:numFmt w:val="bullet"/>
      <w:lvlText w:val="•"/>
      <w:lvlJc w:val="left"/>
      <w:pPr>
        <w:ind w:left="3625" w:hanging="702"/>
      </w:pPr>
      <w:rPr>
        <w:rFonts w:hint="default"/>
        <w:lang w:val="zh-CN" w:eastAsia="zh-CN" w:bidi="zh-CN"/>
      </w:rPr>
    </w:lvl>
    <w:lvl w:ilvl="4" w:tentative="0">
      <w:start w:val="0"/>
      <w:numFmt w:val="bullet"/>
      <w:lvlText w:val="•"/>
      <w:lvlJc w:val="left"/>
      <w:pPr>
        <w:ind w:left="4508" w:hanging="702"/>
      </w:pPr>
      <w:rPr>
        <w:rFonts w:hint="default"/>
        <w:lang w:val="zh-CN" w:eastAsia="zh-CN" w:bidi="zh-CN"/>
      </w:rPr>
    </w:lvl>
    <w:lvl w:ilvl="5" w:tentative="0">
      <w:start w:val="0"/>
      <w:numFmt w:val="bullet"/>
      <w:lvlText w:val="•"/>
      <w:lvlJc w:val="left"/>
      <w:pPr>
        <w:ind w:left="5391" w:hanging="702"/>
      </w:pPr>
      <w:rPr>
        <w:rFonts w:hint="default"/>
        <w:lang w:val="zh-CN" w:eastAsia="zh-CN" w:bidi="zh-CN"/>
      </w:rPr>
    </w:lvl>
    <w:lvl w:ilvl="6" w:tentative="0">
      <w:start w:val="0"/>
      <w:numFmt w:val="bullet"/>
      <w:lvlText w:val="•"/>
      <w:lvlJc w:val="left"/>
      <w:pPr>
        <w:ind w:left="6274" w:hanging="702"/>
      </w:pPr>
      <w:rPr>
        <w:rFonts w:hint="default"/>
        <w:lang w:val="zh-CN" w:eastAsia="zh-CN" w:bidi="zh-CN"/>
      </w:rPr>
    </w:lvl>
    <w:lvl w:ilvl="7" w:tentative="0">
      <w:start w:val="0"/>
      <w:numFmt w:val="bullet"/>
      <w:lvlText w:val="•"/>
      <w:lvlJc w:val="left"/>
      <w:pPr>
        <w:ind w:left="7157" w:hanging="702"/>
      </w:pPr>
      <w:rPr>
        <w:rFonts w:hint="default"/>
        <w:lang w:val="zh-CN" w:eastAsia="zh-CN" w:bidi="zh-CN"/>
      </w:rPr>
    </w:lvl>
    <w:lvl w:ilvl="8" w:tentative="0">
      <w:start w:val="0"/>
      <w:numFmt w:val="bullet"/>
      <w:lvlText w:val="•"/>
      <w:lvlJc w:val="left"/>
      <w:pPr>
        <w:ind w:left="8040" w:hanging="702"/>
      </w:pPr>
      <w:rPr>
        <w:rFonts w:hint="default"/>
        <w:lang w:val="zh-CN" w:eastAsia="zh-CN" w:bidi="zh-CN"/>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C86657"/>
    <w:rsid w:val="00006235"/>
    <w:rsid w:val="00087131"/>
    <w:rsid w:val="000A3184"/>
    <w:rsid w:val="000C37E3"/>
    <w:rsid w:val="000E167B"/>
    <w:rsid w:val="00117BDF"/>
    <w:rsid w:val="001438FB"/>
    <w:rsid w:val="001715DB"/>
    <w:rsid w:val="001C016E"/>
    <w:rsid w:val="001F4196"/>
    <w:rsid w:val="00210FE7"/>
    <w:rsid w:val="0021696D"/>
    <w:rsid w:val="002231A3"/>
    <w:rsid w:val="00266F28"/>
    <w:rsid w:val="00267F16"/>
    <w:rsid w:val="002758B5"/>
    <w:rsid w:val="002A3110"/>
    <w:rsid w:val="002C3DA1"/>
    <w:rsid w:val="002D656C"/>
    <w:rsid w:val="002E7B63"/>
    <w:rsid w:val="003465DE"/>
    <w:rsid w:val="003608CC"/>
    <w:rsid w:val="00383BC5"/>
    <w:rsid w:val="003930E4"/>
    <w:rsid w:val="004464C5"/>
    <w:rsid w:val="0047149E"/>
    <w:rsid w:val="004B2D8C"/>
    <w:rsid w:val="004B6F2C"/>
    <w:rsid w:val="00591999"/>
    <w:rsid w:val="00593120"/>
    <w:rsid w:val="00595185"/>
    <w:rsid w:val="005C2706"/>
    <w:rsid w:val="005C2FB6"/>
    <w:rsid w:val="005E49BC"/>
    <w:rsid w:val="005E5EBA"/>
    <w:rsid w:val="005F0F81"/>
    <w:rsid w:val="006126DE"/>
    <w:rsid w:val="006127D1"/>
    <w:rsid w:val="00620353"/>
    <w:rsid w:val="006534E4"/>
    <w:rsid w:val="0065396B"/>
    <w:rsid w:val="00653FC8"/>
    <w:rsid w:val="00664824"/>
    <w:rsid w:val="00666E5E"/>
    <w:rsid w:val="006741E2"/>
    <w:rsid w:val="006C3C77"/>
    <w:rsid w:val="006D0B0B"/>
    <w:rsid w:val="006E11AC"/>
    <w:rsid w:val="0072065E"/>
    <w:rsid w:val="00750EE5"/>
    <w:rsid w:val="007665BF"/>
    <w:rsid w:val="00787FDA"/>
    <w:rsid w:val="007B7607"/>
    <w:rsid w:val="007E285D"/>
    <w:rsid w:val="007E3AA8"/>
    <w:rsid w:val="007F6574"/>
    <w:rsid w:val="00844626"/>
    <w:rsid w:val="008C1288"/>
    <w:rsid w:val="008E1BE4"/>
    <w:rsid w:val="00913222"/>
    <w:rsid w:val="00913971"/>
    <w:rsid w:val="00967272"/>
    <w:rsid w:val="009A0FDF"/>
    <w:rsid w:val="009B2F60"/>
    <w:rsid w:val="009D1E38"/>
    <w:rsid w:val="009D26B9"/>
    <w:rsid w:val="009E77EA"/>
    <w:rsid w:val="009F0A52"/>
    <w:rsid w:val="00A7547E"/>
    <w:rsid w:val="00A8761A"/>
    <w:rsid w:val="00A87AA1"/>
    <w:rsid w:val="00AA79A7"/>
    <w:rsid w:val="00AD50A3"/>
    <w:rsid w:val="00B049A8"/>
    <w:rsid w:val="00B05D08"/>
    <w:rsid w:val="00B06B06"/>
    <w:rsid w:val="00B13E08"/>
    <w:rsid w:val="00B54C12"/>
    <w:rsid w:val="00B57264"/>
    <w:rsid w:val="00B701A7"/>
    <w:rsid w:val="00B71FA6"/>
    <w:rsid w:val="00B76DFE"/>
    <w:rsid w:val="00BA4741"/>
    <w:rsid w:val="00BD5E0F"/>
    <w:rsid w:val="00C211A1"/>
    <w:rsid w:val="00C72C13"/>
    <w:rsid w:val="00C86657"/>
    <w:rsid w:val="00CA7BB6"/>
    <w:rsid w:val="00CC7751"/>
    <w:rsid w:val="00D04799"/>
    <w:rsid w:val="00D3520F"/>
    <w:rsid w:val="00D66017"/>
    <w:rsid w:val="00DA68AC"/>
    <w:rsid w:val="00DB6F10"/>
    <w:rsid w:val="00DD7E4B"/>
    <w:rsid w:val="00DE58A8"/>
    <w:rsid w:val="00E4144B"/>
    <w:rsid w:val="00E42FE7"/>
    <w:rsid w:val="00E64331"/>
    <w:rsid w:val="00E73AB3"/>
    <w:rsid w:val="00E777D6"/>
    <w:rsid w:val="00EA64FD"/>
    <w:rsid w:val="00EB7D54"/>
    <w:rsid w:val="00EC19FC"/>
    <w:rsid w:val="00F02648"/>
    <w:rsid w:val="00F11D63"/>
    <w:rsid w:val="00F24F09"/>
    <w:rsid w:val="00F31C52"/>
    <w:rsid w:val="00F33AAA"/>
    <w:rsid w:val="00FB566F"/>
    <w:rsid w:val="01D31020"/>
    <w:rsid w:val="029702A0"/>
    <w:rsid w:val="0461681F"/>
    <w:rsid w:val="05FE0636"/>
    <w:rsid w:val="06345E06"/>
    <w:rsid w:val="08033CE1"/>
    <w:rsid w:val="0825634E"/>
    <w:rsid w:val="087921F6"/>
    <w:rsid w:val="087E15BA"/>
    <w:rsid w:val="0A5061ED"/>
    <w:rsid w:val="0B140C9B"/>
    <w:rsid w:val="0E483041"/>
    <w:rsid w:val="10D23B44"/>
    <w:rsid w:val="11673533"/>
    <w:rsid w:val="117417AC"/>
    <w:rsid w:val="11D32B00"/>
    <w:rsid w:val="15064E11"/>
    <w:rsid w:val="19CC4CD6"/>
    <w:rsid w:val="1E122A78"/>
    <w:rsid w:val="204D1B46"/>
    <w:rsid w:val="25FE400E"/>
    <w:rsid w:val="263A491A"/>
    <w:rsid w:val="26ED7BDF"/>
    <w:rsid w:val="27AE3812"/>
    <w:rsid w:val="28FE60D3"/>
    <w:rsid w:val="29DB4D6A"/>
    <w:rsid w:val="2BAA2542"/>
    <w:rsid w:val="2BBB792A"/>
    <w:rsid w:val="2C78619D"/>
    <w:rsid w:val="2D2101FF"/>
    <w:rsid w:val="2EA4771D"/>
    <w:rsid w:val="31012C04"/>
    <w:rsid w:val="31C7024A"/>
    <w:rsid w:val="31F461DB"/>
    <w:rsid w:val="341E1D1F"/>
    <w:rsid w:val="37022930"/>
    <w:rsid w:val="37115EF3"/>
    <w:rsid w:val="371C142E"/>
    <w:rsid w:val="378B558B"/>
    <w:rsid w:val="379954F3"/>
    <w:rsid w:val="38B21688"/>
    <w:rsid w:val="38DB4591"/>
    <w:rsid w:val="3A960861"/>
    <w:rsid w:val="3AE60C1F"/>
    <w:rsid w:val="3B043A1D"/>
    <w:rsid w:val="3C6B187A"/>
    <w:rsid w:val="3FC76DC7"/>
    <w:rsid w:val="4033495A"/>
    <w:rsid w:val="40D142B3"/>
    <w:rsid w:val="49876376"/>
    <w:rsid w:val="4D775B4C"/>
    <w:rsid w:val="4DFE42FC"/>
    <w:rsid w:val="4E886DCF"/>
    <w:rsid w:val="520F6916"/>
    <w:rsid w:val="53803A05"/>
    <w:rsid w:val="543547EF"/>
    <w:rsid w:val="54F93A6F"/>
    <w:rsid w:val="56653CEB"/>
    <w:rsid w:val="5714319B"/>
    <w:rsid w:val="59A0270B"/>
    <w:rsid w:val="5ADE474E"/>
    <w:rsid w:val="5EDA6373"/>
    <w:rsid w:val="631969EC"/>
    <w:rsid w:val="654E74BF"/>
    <w:rsid w:val="655A40B6"/>
    <w:rsid w:val="65693446"/>
    <w:rsid w:val="660B715E"/>
    <w:rsid w:val="66652ED8"/>
    <w:rsid w:val="66BE0674"/>
    <w:rsid w:val="67423054"/>
    <w:rsid w:val="6751773B"/>
    <w:rsid w:val="67B04461"/>
    <w:rsid w:val="69830849"/>
    <w:rsid w:val="69A51678"/>
    <w:rsid w:val="6AAA5EA7"/>
    <w:rsid w:val="6B31716A"/>
    <w:rsid w:val="6C260205"/>
    <w:rsid w:val="6C30791F"/>
    <w:rsid w:val="6DD10C8D"/>
    <w:rsid w:val="6E9D5013"/>
    <w:rsid w:val="70BD40A3"/>
    <w:rsid w:val="70EB02B8"/>
    <w:rsid w:val="70F31725"/>
    <w:rsid w:val="74956EB9"/>
    <w:rsid w:val="74CE23CA"/>
    <w:rsid w:val="75567157"/>
    <w:rsid w:val="77D72D3B"/>
    <w:rsid w:val="78B90675"/>
    <w:rsid w:val="78FB5758"/>
    <w:rsid w:val="799314ED"/>
    <w:rsid w:val="7B694BFB"/>
    <w:rsid w:val="7D0C37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2"/>
      <w:ind w:left="740" w:right="761" w:firstLine="640"/>
      <w:outlineLvl w:val="0"/>
    </w:pPr>
    <w:rPr>
      <w:rFonts w:ascii="宋体" w:hAnsi="宋体" w:eastAsia="宋体" w:cs="宋体"/>
      <w:sz w:val="32"/>
      <w:szCs w:val="32"/>
    </w:rPr>
  </w:style>
  <w:style w:type="paragraph" w:styleId="3">
    <w:name w:val="heading 2"/>
    <w:basedOn w:val="1"/>
    <w:next w:val="1"/>
    <w:qFormat/>
    <w:uiPriority w:val="1"/>
    <w:pPr>
      <w:ind w:left="1302"/>
      <w:outlineLvl w:val="1"/>
    </w:pPr>
    <w:rPr>
      <w:b/>
      <w:bCs/>
      <w:sz w:val="28"/>
      <w:szCs w:val="28"/>
    </w:rPr>
  </w:style>
  <w:style w:type="paragraph" w:styleId="4">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uiPriority w:val="99"/>
    <w:pPr>
      <w:tabs>
        <w:tab w:val="center" w:pos="4153"/>
        <w:tab w:val="right" w:pos="8306"/>
      </w:tabs>
      <w:snapToGrid w:val="0"/>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99"/>
    <w:pPr>
      <w:widowControl/>
      <w:autoSpaceDE/>
      <w:autoSpaceDN/>
      <w:spacing w:before="100" w:beforeAutospacing="1" w:after="100" w:afterAutospacing="1"/>
    </w:pPr>
    <w:rPr>
      <w:rFonts w:ascii="宋体" w:hAnsi="宋体" w:eastAsia="宋体" w:cs="宋体"/>
      <w:sz w:val="24"/>
      <w:szCs w:val="24"/>
      <w:lang w:val="en-US" w:bidi="ar-SA"/>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740" w:right="761" w:firstLine="559"/>
    </w:pPr>
  </w:style>
  <w:style w:type="paragraph" w:customStyle="1" w:styleId="14">
    <w:name w:val="Table Paragraph"/>
    <w:basedOn w:val="1"/>
    <w:qFormat/>
    <w:uiPriority w:val="1"/>
    <w:pPr>
      <w:ind w:left="107"/>
    </w:pPr>
    <w:rPr>
      <w:rFonts w:ascii="宋体" w:hAnsi="宋体" w:eastAsia="宋体" w:cs="宋体"/>
    </w:rPr>
  </w:style>
  <w:style w:type="character" w:customStyle="1" w:styleId="15">
    <w:name w:val="页眉 Char"/>
    <w:basedOn w:val="11"/>
    <w:link w:val="8"/>
    <w:uiPriority w:val="99"/>
    <w:rPr>
      <w:rFonts w:ascii="仿宋" w:hAnsi="仿宋" w:eastAsia="仿宋" w:cs="仿宋"/>
      <w:sz w:val="18"/>
      <w:szCs w:val="18"/>
      <w:lang w:val="zh-CN" w:eastAsia="zh-CN" w:bidi="zh-CN"/>
    </w:rPr>
  </w:style>
  <w:style w:type="character" w:customStyle="1" w:styleId="16">
    <w:name w:val="页脚 Char"/>
    <w:basedOn w:val="11"/>
    <w:link w:val="7"/>
    <w:uiPriority w:val="99"/>
    <w:rPr>
      <w:rFonts w:ascii="仿宋" w:hAnsi="仿宋" w:eastAsia="仿宋" w:cs="仿宋"/>
      <w:sz w:val="18"/>
      <w:szCs w:val="18"/>
      <w:lang w:val="zh-CN" w:eastAsia="zh-CN" w:bidi="zh-CN"/>
    </w:rPr>
  </w:style>
  <w:style w:type="character" w:customStyle="1" w:styleId="17">
    <w:name w:val="批注框文本 Char"/>
    <w:basedOn w:val="11"/>
    <w:link w:val="6"/>
    <w:semiHidden/>
    <w:qFormat/>
    <w:uiPriority w:val="99"/>
    <w:rPr>
      <w:rFonts w:ascii="仿宋" w:hAnsi="仿宋" w:eastAsia="仿宋" w:cs="仿宋"/>
      <w:sz w:val="18"/>
      <w:szCs w:val="18"/>
      <w:lang w:val="zh-CN" w:eastAsia="zh-CN" w:bidi="zh-CN"/>
    </w:rPr>
  </w:style>
  <w:style w:type="paragraph" w:customStyle="1" w:styleId="18">
    <w:name w:val="p"/>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C9B561-6260-4662-95CF-8FCA4247616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1965</Words>
  <Characters>11202</Characters>
  <Lines>93</Lines>
  <Paragraphs>26</Paragraphs>
  <TotalTime>0</TotalTime>
  <ScaleCrop>false</ScaleCrop>
  <LinksUpToDate>false</LinksUpToDate>
  <CharactersWithSpaces>13141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2021-04-22T06:37:00Z</dcterms:created>
  <dc:creator>陈晨</dc:creator>
  <cp:lastModifiedBy>懒散痛并快乐</cp:lastModifiedBy>
  <cp:lastPrinted>2021-06-07T00:22:00Z</cp:lastPrinted>
  <dcterms:modified xsi:type="dcterms:W3CDTF">2022-01-06T02:18:41Z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2010</vt:lpwstr>
  </property>
  <property fmtid="{D5CDD505-2E9C-101B-9397-08002B2CF9AE}" pid="4" name="LastSaved">
    <vt:filetime>2021-02-24T00:00:00Z</vt:filetime>
  </property>
  <property fmtid="{D5CDD505-2E9C-101B-9397-08002B2CF9AE}" pid="5" name="KSOProductBuildVer">
    <vt:lpwstr>2052-11.1.0.11194</vt:lpwstr>
  </property>
  <property fmtid="{D5CDD505-2E9C-101B-9397-08002B2CF9AE}" pid="6" name="_DocHome">
    <vt:i4>-1909211555</vt:i4>
  </property>
  <property fmtid="{D5CDD505-2E9C-101B-9397-08002B2CF9AE}" pid="7" name="ICV">
    <vt:lpwstr>D4D4CE19148048C296DC1ECB8951A981</vt:lpwstr>
  </property>
</Properties>
</file>