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黑体" w:hAnsi="宋体" w:eastAsia="黑体" w:cs="Times New Roman"/>
          <w:b/>
          <w:bCs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28"/>
          <w:szCs w:val="36"/>
        </w:rPr>
        <w:t>中标候选人信息表及评标一览表</w:t>
      </w:r>
    </w:p>
    <w:tbl>
      <w:tblPr>
        <w:tblStyle w:val="5"/>
        <w:tblW w:w="9373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37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u w:val="none"/>
              </w:rPr>
              <w:t>第一中标候选人：京泰控股集团有限公司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中标候选人响应招标文件要求的资格能力条件</w:t>
            </w:r>
          </w:p>
        </w:tc>
        <w:tc>
          <w:tcPr>
            <w:tcW w:w="781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响应招标文件要求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/>
                <w:sz w:val="28"/>
                <w:szCs w:val="28"/>
                <w:u w:val="none"/>
              </w:rPr>
              <w:t>通过初审的业绩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 xml:space="preserve"> </w:t>
            </w:r>
          </w:p>
        </w:tc>
        <w:tc>
          <w:tcPr>
            <w:tcW w:w="78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投标人业绩：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项目名称：海东科技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园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专家公寓、柳湾咖啡馆家具采购项目（合同金额：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1258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　</w:t>
            </w:r>
            <w:r>
              <w:rPr>
                <w:rFonts w:hint="eastAsia" w:ascii="宋体" w:hAnsi="宋体"/>
                <w:sz w:val="28"/>
                <w:szCs w:val="28"/>
                <w:u w:val="none"/>
              </w:rPr>
              <w:t>通过评审的得分业绩</w:t>
            </w:r>
          </w:p>
        </w:tc>
        <w:tc>
          <w:tcPr>
            <w:tcW w:w="78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投标人业绩：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1.项目名称：琼华岛酒店家具采购项目（合同金额：1828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177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万元）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2.项目名称：1801工程建设项目后续配套设施采购（合同金额：1335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6868万元）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3.项目名称：铜川大厦物资酒店家具采购（合同金额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1030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自有或授权投标人投标的生产厂家的生产设备清单</w:t>
            </w:r>
          </w:p>
        </w:tc>
        <w:tc>
          <w:tcPr>
            <w:tcW w:w="78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cs="宋体" w:eastAsiaTheme="minorEastAsia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详见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本中标候选人公示附件1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承诺</w:t>
            </w:r>
          </w:p>
        </w:tc>
        <w:tc>
          <w:tcPr>
            <w:tcW w:w="78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drawing>
                <wp:inline distT="0" distB="0" distL="114300" distR="114300">
                  <wp:extent cx="4819650" cy="486410"/>
                  <wp:effectExtent l="0" t="0" r="11430" b="12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9650" cy="48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 w:val="0"/>
        <w:spacing w:line="240" w:lineRule="auto"/>
        <w:rPr>
          <w:rFonts w:hint="eastAsia" w:ascii="宋体" w:hAnsi="宋体" w:eastAsia="宋体" w:cs="宋体"/>
          <w:b/>
          <w:kern w:val="0"/>
          <w:sz w:val="28"/>
          <w:szCs w:val="28"/>
          <w:u w:val="single"/>
        </w:rPr>
        <w:sectPr>
          <w:footerReference r:id="rId5" w:type="default"/>
          <w:footerReference r:id="rId6" w:type="even"/>
          <w:pgSz w:w="11906" w:h="16838"/>
          <w:pgMar w:top="936" w:right="1361" w:bottom="1361" w:left="1361" w:header="851" w:footer="851" w:gutter="0"/>
          <w:cols w:space="720" w:num="1"/>
          <w:docGrid w:linePitch="312" w:charSpace="0"/>
        </w:sectPr>
      </w:pPr>
    </w:p>
    <w:p>
      <w:pPr>
        <w:widowControl w:val="0"/>
        <w:spacing w:line="240" w:lineRule="auto"/>
        <w:rPr>
          <w:rFonts w:hint="eastAsia" w:ascii="宋体" w:hAnsi="宋体" w:eastAsia="宋体" w:cs="宋体"/>
          <w:b/>
          <w:kern w:val="0"/>
          <w:sz w:val="28"/>
          <w:szCs w:val="28"/>
          <w:u w:val="single"/>
        </w:rPr>
      </w:pPr>
    </w:p>
    <w:tbl>
      <w:tblPr>
        <w:tblStyle w:val="5"/>
        <w:tblW w:w="934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7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93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u w:val="none"/>
              </w:rPr>
              <w:t>第二中标候选人：广东鸿业家具制造有限公司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中标候选人响应招标文件要求的资格能力条件</w:t>
            </w:r>
          </w:p>
        </w:tc>
        <w:tc>
          <w:tcPr>
            <w:tcW w:w="78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响应招标文件要求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/>
                <w:sz w:val="28"/>
                <w:szCs w:val="28"/>
                <w:u w:val="none"/>
              </w:rPr>
              <w:t>通过初审的业绩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 xml:space="preserve"> </w:t>
            </w:r>
          </w:p>
        </w:tc>
        <w:tc>
          <w:tcPr>
            <w:tcW w:w="78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投标人业绩：</w:t>
            </w:r>
            <w:r>
              <w:rPr>
                <w:rFonts w:ascii="宋体" w:hAnsi="宋体" w:cs="宋体"/>
                <w:kern w:val="0"/>
                <w:sz w:val="28"/>
                <w:szCs w:val="28"/>
                <w:u w:val="non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项目名称：中共镇江市委党校学员宿舍家具采购（合同金额：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859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　</w:t>
            </w:r>
            <w:r>
              <w:rPr>
                <w:rFonts w:hint="eastAsia" w:ascii="宋体" w:hAnsi="宋体"/>
                <w:sz w:val="28"/>
                <w:szCs w:val="28"/>
                <w:u w:val="none"/>
              </w:rPr>
              <w:t>通过评审的得分业绩</w:t>
            </w:r>
          </w:p>
        </w:tc>
        <w:tc>
          <w:tcPr>
            <w:tcW w:w="78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投标人业绩：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1.项目名称：桂林市新城商务酒店活动家具设计、制作安装项目（合同金额：1873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832万元）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2.项目名称：乌江古村落保护与旅游扶贫开发项目指挥部采购酒店家具（二标段）（合同金额：1330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3万元）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3.项目名称：桂林市纪检监察综合业务基地办公家具采购项目（合同金额：1099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8518万元）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</w:trPr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自有或授权投标人投标的生产厂家的生产设备清单</w:t>
            </w:r>
          </w:p>
        </w:tc>
        <w:tc>
          <w:tcPr>
            <w:tcW w:w="78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详见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本中标候选人公示附件2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</w:rPr>
              <w:t>承诺</w:t>
            </w:r>
          </w:p>
        </w:tc>
        <w:tc>
          <w:tcPr>
            <w:tcW w:w="78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cs="宋体"/>
                <w:kern w:val="0"/>
                <w:sz w:val="28"/>
                <w:szCs w:val="28"/>
                <w:u w:val="none"/>
              </w:rPr>
            </w:pPr>
            <w:r>
              <w:drawing>
                <wp:inline distT="0" distB="0" distL="114300" distR="114300">
                  <wp:extent cx="4810125" cy="721360"/>
                  <wp:effectExtent l="0" t="0" r="5715" b="1016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72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br w:type="page"/>
      </w:r>
    </w:p>
    <w:p>
      <w:pPr>
        <w:widowControl w:val="0"/>
        <w:spacing w:line="360" w:lineRule="auto"/>
        <w:jc w:val="both"/>
        <w:rPr>
          <w:rFonts w:ascii="黑体" w:hAnsi="宋体" w:eastAsia="黑体" w:cs="Times New Roman"/>
          <w:b/>
          <w:bCs/>
          <w:sz w:val="36"/>
          <w:szCs w:val="36"/>
        </w:rPr>
        <w:sectPr>
          <w:pgSz w:w="11906" w:h="16838"/>
          <w:pgMar w:top="936" w:right="1361" w:bottom="1361" w:left="1361" w:header="851" w:footer="851" w:gutter="0"/>
          <w:cols w:space="720" w:num="1"/>
          <w:docGrid w:linePitch="312" w:charSpace="0"/>
        </w:sectPr>
      </w:pPr>
    </w:p>
    <w:tbl>
      <w:tblPr>
        <w:tblStyle w:val="5"/>
        <w:tblW w:w="146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4593"/>
        <w:gridCol w:w="3241"/>
        <w:gridCol w:w="2053"/>
        <w:gridCol w:w="31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072" w:hRule="atLeast"/>
          <w:jc w:val="center"/>
        </w:trPr>
        <w:tc>
          <w:tcPr>
            <w:tcW w:w="14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评标情况一览表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</w:t>
            </w:r>
          </w:p>
        </w:tc>
        <w:tc>
          <w:tcPr>
            <w:tcW w:w="9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合肥市住房租赁发展股份有限公司承寓·星澜里、和光尘樾（和锦西园）家具采购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20221014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45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投标单位</w:t>
            </w:r>
          </w:p>
        </w:tc>
        <w:tc>
          <w:tcPr>
            <w:tcW w:w="32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投标报价（元）</w:t>
            </w:r>
          </w:p>
        </w:tc>
        <w:tc>
          <w:tcPr>
            <w:tcW w:w="20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综合得分</w:t>
            </w:r>
          </w:p>
        </w:tc>
        <w:tc>
          <w:tcPr>
            <w:tcW w:w="31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京泰控股集团有限公司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￥25,300,227.00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92.94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第一中标候选人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广东鸿业家具制造有限公司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￥25,084,546.52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92.88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第二中标候选人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杭州轻松住信息科技有限公司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￥23,389,487.00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92.16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东莞市兆生家具实业有限公司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￥25,403,053.00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91.56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安徽大家建筑装饰工程有限公司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￥24,934,942.00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91.13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北京黎明文仪家具有限公司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￥25,660,600.00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90.77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中山市华盛家具制造有限公司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￥25,888,270.00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89.61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上海朴美家具有限公司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￥25,527,150.00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89.38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迪欧家具集团有限公司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￥25,956,300.00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89.11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合肥琥珀家具有限责任公司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￥23,988,808.00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89.00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北京大为家具集团有限公司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￥23,096,861.00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88.54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合肥蓝天家具制造有限责任公司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￥24,978,699.52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87.85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广东中泰家具实业有限公司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￥26,204,874.28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87.71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思进家具集团有限公司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￥25,674,083.00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86.16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嘉利信得家具有限公司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￥26,918,566.00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81.21 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源和里仁家具海安有限公司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￥24,299,451.00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安徽省美佳厨饰有限公司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￥27,009,988.00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客来福家居股份有限公司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￥23,703,963.17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河北双李家具股份有限公司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￥25,255,358.00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深圳市东方华意实业有限公司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￥25,215,159.00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中山市科泰家具有限公司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￥25,748,429.99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东莞市中艺嘉美家具制造有限公司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￥25,463,669.00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安徽省徽派家私有限责任公司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￥26,839,998.00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安徽翊叒实业有限公司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￥24,957,610.00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上海美勒森家居科技有限公司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￥25,194,719.00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北京金隅天坛家具股份有限公司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￥26,189,873.00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广东中泰家具集团有限公司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￥26,590,749.88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北京华澳盛世家具有限公司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￥23,095,827.00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杭州恒丰家具有限公司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￥25,160,681.00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中山市凯美家具制造有限公司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￥25,332,936.00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中山市大华家具制造有限公司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￥24,889,161.33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4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中山市优冠家具制造有限公司</w:t>
            </w:r>
          </w:p>
        </w:tc>
        <w:tc>
          <w:tcPr>
            <w:tcW w:w="32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￥25,422,500.50 </w:t>
            </w:r>
          </w:p>
        </w:tc>
        <w:tc>
          <w:tcPr>
            <w:tcW w:w="20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</w:t>
            </w:r>
          </w:p>
        </w:tc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初审未通过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本项目至投标截止时间，共收到投标文件的投标人总数为32家。</w:t>
            </w:r>
          </w:p>
        </w:tc>
      </w:tr>
    </w:tbl>
    <w:p>
      <w:pPr>
        <w:jc w:val="both"/>
        <w:rPr>
          <w:rFonts w:hint="default" w:ascii="宋体" w:hAnsi="宋体" w:eastAsia="宋体" w:cs="Times New Roman"/>
          <w:sz w:val="28"/>
          <w:szCs w:val="28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4NWQ4OTA2OWUwMzJjYjFmODYxOWYzNWQ0MzhhMTgifQ=="/>
  </w:docVars>
  <w:rsids>
    <w:rsidRoot w:val="00577164"/>
    <w:rsid w:val="0017093D"/>
    <w:rsid w:val="00577164"/>
    <w:rsid w:val="009B6EB2"/>
    <w:rsid w:val="00AC31B6"/>
    <w:rsid w:val="00AD37CE"/>
    <w:rsid w:val="00B306D2"/>
    <w:rsid w:val="00D05663"/>
    <w:rsid w:val="0BAE3C2F"/>
    <w:rsid w:val="26895BF2"/>
    <w:rsid w:val="27307284"/>
    <w:rsid w:val="2DDF4725"/>
    <w:rsid w:val="77B21B30"/>
    <w:rsid w:val="7954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76" w:lineRule="exact"/>
      <w:jc w:val="center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qFormat/>
    <w:uiPriority w:val="0"/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1219</Words>
  <Characters>1747</Characters>
  <Lines>48</Lines>
  <Paragraphs>42</Paragraphs>
  <TotalTime>63</TotalTime>
  <ScaleCrop>false</ScaleCrop>
  <LinksUpToDate>false</LinksUpToDate>
  <CharactersWithSpaces>1799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2021-07-30T09:14:00Z</dcterms:created>
  <dc:creator>AutoBVT</dc:creator>
  <cp:lastModifiedBy>出海部</cp:lastModifiedBy>
  <dcterms:modified xsi:type="dcterms:W3CDTF">2022-10-17T04:46:42Z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5F8B94767DD4449892BBF76957D9564C</vt:lpwstr>
  </property>
</Properties>
</file>